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ind w:firstLine="880"/>
        <w:jc w:val="center"/>
        <w:rPr>
          <w:rFonts w:hint="eastAsia" w:ascii="黑体" w:hAnsi="黑体" w:eastAsia="黑体" w:cs="Times New Roman"/>
          <w:b/>
          <w:bCs/>
          <w:color w:val="000000"/>
          <w:kern w:val="0"/>
          <w:sz w:val="44"/>
          <w:szCs w:val="44"/>
        </w:rPr>
      </w:pPr>
      <w:r>
        <w:rPr>
          <w:rFonts w:ascii="黑体" w:hAnsi="黑体" w:eastAsia="黑体" w:cs="Times New Roman"/>
          <w:b/>
          <w:bCs/>
          <w:color w:val="000000"/>
          <w:kern w:val="0"/>
          <w:sz w:val="44"/>
          <w:szCs w:val="44"/>
        </w:rPr>
        <w:fldChar w:fldCharType="begin"/>
      </w:r>
      <w:r>
        <w:rPr>
          <w:rFonts w:ascii="黑体" w:hAnsi="黑体" w:eastAsia="黑体" w:cs="Times New Roman"/>
          <w:b/>
          <w:bCs/>
          <w:color w:val="000000"/>
          <w:kern w:val="0"/>
          <w:sz w:val="44"/>
          <w:szCs w:val="44"/>
        </w:rPr>
        <w:instrText xml:space="preserve">MERGEFIELD ${page400644146.ds509943833_REP_JXJC_AGENCY_WZR_NAME}</w:instrText>
      </w:r>
      <w:r>
        <w:rPr>
          <w:rFonts w:ascii="黑体" w:hAnsi="黑体" w:eastAsia="黑体" w:cs="Times New Roman"/>
          <w:b/>
          <w:bCs/>
          <w:color w:val="000000"/>
          <w:kern w:val="0"/>
          <w:sz w:val="44"/>
          <w:szCs w:val="44"/>
        </w:rPr>
        <w:fldChar w:fldCharType="separate"/>
      </w:r>
      <w:r>
        <w:rPr>
          <w:rFonts w:hint="eastAsia" w:ascii="黑体" w:hAnsi="黑体" w:eastAsia="黑体" w:cs="Times New Roman"/>
          <w:b/>
          <w:bCs/>
          <w:color w:val="000000"/>
          <w:kern w:val="0"/>
          <w:sz w:val="44"/>
          <w:szCs w:val="44"/>
          <w:lang w:eastAsia="zh-CN"/>
        </w:rPr>
        <w:t>赣州市</w:t>
      </w:r>
      <w:r>
        <w:rPr>
          <w:rFonts w:hint="eastAsia" w:ascii="黑体" w:hAnsi="黑体" w:eastAsia="黑体" w:cs="Times New Roman"/>
          <w:b/>
          <w:bCs/>
          <w:color w:val="000000"/>
          <w:kern w:val="0"/>
          <w:sz w:val="44"/>
          <w:szCs w:val="44"/>
          <w:lang w:val="en-US" w:eastAsia="zh-CN"/>
        </w:rPr>
        <w:t>公安局开发区分局</w:t>
      </w:r>
      <w:r>
        <w:fldChar w:fldCharType="end"/>
      </w:r>
      <w:r>
        <w:rPr>
          <w:rFonts w:hint="eastAsia" w:ascii="黑体" w:hAnsi="黑体" w:eastAsia="黑体" w:cs="Times New Roman"/>
          <w:b/>
          <w:bCs/>
          <w:color w:val="000000"/>
          <w:kern w:val="0"/>
          <w:sz w:val="44"/>
          <w:szCs w:val="44"/>
          <w:lang w:eastAsia="zh-CN"/>
        </w:rPr>
        <w:t>2021</w:t>
      </w:r>
      <w:r>
        <w:rPr>
          <w:rFonts w:hint="eastAsia" w:ascii="黑体" w:hAnsi="黑体" w:eastAsia="黑体" w:cs="Times New Roman"/>
          <w:b/>
          <w:bCs/>
          <w:color w:val="000000"/>
          <w:kern w:val="0"/>
          <w:sz w:val="44"/>
          <w:szCs w:val="44"/>
        </w:rPr>
        <w:t>年部门</w:t>
      </w:r>
    </w:p>
    <w:p>
      <w:pPr>
        <w:widowControl/>
        <w:spacing w:line="520" w:lineRule="atLeast"/>
        <w:ind w:firstLine="880"/>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rPr>
        <w:t>预算</w:t>
      </w:r>
    </w:p>
    <w:p>
      <w:pPr>
        <w:pStyle w:val="5"/>
        <w:spacing w:line="600" w:lineRule="atLeast"/>
        <w:jc w:val="center"/>
        <w:rPr>
          <w:rFonts w:ascii="黑体" w:hAnsi="黑体" w:eastAsia="黑体"/>
          <w:color w:val="000000"/>
          <w:sz w:val="32"/>
          <w:szCs w:val="32"/>
        </w:rPr>
      </w:pPr>
    </w:p>
    <w:p>
      <w:pPr>
        <w:pStyle w:val="5"/>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5"/>
        <w:rPr>
          <w:rFonts w:ascii="宋体" w:hAnsi="宋体"/>
          <w:color w:val="00000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第一部分  </w:t>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MERGEFIELD ${page400644146.ds509943833_REP_JXJC_AGENCY_WZR_NAME}</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lang w:eastAsia="zh-CN"/>
        </w:rPr>
        <w:t>赣州市</w:t>
      </w:r>
      <w:r>
        <w:rPr>
          <w:rFonts w:hint="eastAsia" w:ascii="仿宋_GB2312" w:hAnsi="仿宋_GB2312" w:eastAsia="仿宋_GB2312" w:cs="仿宋_GB2312"/>
          <w:b/>
          <w:bCs/>
          <w:sz w:val="32"/>
          <w:szCs w:val="32"/>
          <w:lang w:val="en-US" w:eastAsia="zh-CN"/>
        </w:rPr>
        <w:t>公安局开发区分</w:t>
      </w:r>
      <w:r>
        <w:rPr>
          <w:rFonts w:hint="eastAsia" w:ascii="仿宋_GB2312" w:hAnsi="仿宋_GB2312" w:eastAsia="仿宋_GB2312" w:cs="仿宋_GB2312"/>
          <w:b/>
          <w:bCs/>
          <w:sz w:val="32"/>
          <w:szCs w:val="32"/>
          <w:lang w:eastAsia="zh-CN"/>
        </w:rPr>
        <w:t>局</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t>概况</w:t>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一、部门主要职责</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二、机构设置及人员情况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第二部分   </w:t>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MERGEFIELD ${page400644146.ds509943833_REP_JXJC_AGENCY_WZR_NAME}</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lang w:eastAsia="zh-CN"/>
        </w:rPr>
        <w:t>赣州市</w:t>
      </w:r>
      <w:r>
        <w:rPr>
          <w:rFonts w:hint="eastAsia" w:ascii="仿宋_GB2312" w:hAnsi="仿宋_GB2312" w:eastAsia="仿宋_GB2312" w:cs="仿宋_GB2312"/>
          <w:b/>
          <w:bCs/>
          <w:sz w:val="32"/>
          <w:szCs w:val="32"/>
          <w:lang w:val="en-US" w:eastAsia="zh-CN"/>
        </w:rPr>
        <w:t>公安局开发区分</w:t>
      </w:r>
      <w:r>
        <w:rPr>
          <w:rFonts w:hint="eastAsia" w:ascii="仿宋_GB2312" w:hAnsi="仿宋_GB2312" w:eastAsia="仿宋_GB2312" w:cs="仿宋_GB2312"/>
          <w:b/>
          <w:bCs/>
          <w:sz w:val="32"/>
          <w:szCs w:val="32"/>
          <w:lang w:eastAsia="zh-CN"/>
        </w:rPr>
        <w:t>局</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lang w:eastAsia="zh-CN"/>
        </w:rPr>
        <w:t>2021</w:t>
      </w:r>
      <w:r>
        <w:rPr>
          <w:rFonts w:hint="eastAsia" w:ascii="仿宋_GB2312" w:hAnsi="仿宋_GB2312" w:eastAsia="仿宋_GB2312" w:cs="仿宋_GB2312"/>
          <w:b/>
          <w:bCs/>
          <w:sz w:val="32"/>
          <w:szCs w:val="32"/>
        </w:rPr>
        <w:t>年部门预算表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一、《收支预算总表》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二、《部门收入总表》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三、《部门支出总表》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rPr>
        <w:t>、《重点项目绩效目标表》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第三部分  </w:t>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MERGEFIELD ${page400644146.ds509943833_REP_JXJC_AGENCY_WZR_NAME}</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lang w:eastAsia="zh-CN"/>
        </w:rPr>
        <w:t>赣州市</w:t>
      </w:r>
      <w:r>
        <w:rPr>
          <w:rFonts w:hint="eastAsia" w:ascii="仿宋_GB2312" w:hAnsi="仿宋_GB2312" w:eastAsia="仿宋_GB2312" w:cs="仿宋_GB2312"/>
          <w:b/>
          <w:bCs/>
          <w:sz w:val="32"/>
          <w:szCs w:val="32"/>
          <w:lang w:val="en-US" w:eastAsia="zh-CN"/>
        </w:rPr>
        <w:t>公安局开发区分</w:t>
      </w:r>
      <w:r>
        <w:rPr>
          <w:rFonts w:hint="eastAsia" w:ascii="仿宋_GB2312" w:hAnsi="仿宋_GB2312" w:eastAsia="仿宋_GB2312" w:cs="仿宋_GB2312"/>
          <w:b/>
          <w:bCs/>
          <w:sz w:val="32"/>
          <w:szCs w:val="32"/>
          <w:lang w:eastAsia="zh-CN"/>
        </w:rPr>
        <w:t>局</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lang w:eastAsia="zh-CN"/>
        </w:rPr>
        <w:t>2021</w:t>
      </w:r>
      <w:r>
        <w:rPr>
          <w:rFonts w:hint="eastAsia" w:ascii="仿宋_GB2312" w:hAnsi="仿宋_GB2312" w:eastAsia="仿宋_GB2312" w:cs="仿宋_GB2312"/>
          <w:b/>
          <w:bCs/>
          <w:sz w:val="32"/>
          <w:szCs w:val="32"/>
        </w:rPr>
        <w:t>年部门预算情况说明</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2021</w:t>
      </w:r>
      <w:r>
        <w:rPr>
          <w:rFonts w:hint="eastAsia" w:ascii="仿宋_GB2312" w:hAnsi="仿宋_GB2312" w:eastAsia="仿宋_GB2312" w:cs="仿宋_GB2312"/>
          <w:sz w:val="32"/>
          <w:szCs w:val="32"/>
        </w:rPr>
        <w:t>年部门预算收支情况说明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eastAsia="zh-CN"/>
        </w:rPr>
        <w:t>2021</w:t>
      </w:r>
      <w:r>
        <w:rPr>
          <w:rFonts w:hint="eastAsia" w:ascii="仿宋_GB2312" w:hAnsi="仿宋_GB2312" w:eastAsia="仿宋_GB2312" w:cs="仿宋_GB2312"/>
          <w:sz w:val="32"/>
          <w:szCs w:val="32"/>
        </w:rPr>
        <w:t>年“三公”经费预算情况说明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eastAsia="仿宋_GB2312"/>
          <w:b/>
          <w:bCs/>
          <w:sz w:val="32"/>
          <w:szCs w:val="30"/>
        </w:rPr>
      </w:pPr>
      <w:r>
        <w:rPr>
          <w:rFonts w:hint="eastAsia" w:ascii="仿宋_GB2312" w:hAnsi="仿宋_GB2312" w:eastAsia="仿宋_GB2312" w:cs="仿宋_GB2312"/>
          <w:b/>
          <w:bCs/>
          <w:sz w:val="32"/>
          <w:szCs w:val="32"/>
        </w:rPr>
        <w:t>第四部分  名词解释</w:t>
      </w:r>
    </w:p>
    <w:p>
      <w:pPr>
        <w:widowControl/>
        <w:spacing w:line="580" w:lineRule="exact"/>
        <w:jc w:val="center"/>
        <w:rPr>
          <w:rFonts w:hint="eastAsia" w:ascii="仿宋_GB2312" w:eastAsia="仿宋_GB2312"/>
          <w:b/>
          <w:sz w:val="32"/>
          <w:szCs w:val="30"/>
        </w:rPr>
      </w:pPr>
    </w:p>
    <w:p>
      <w:pPr>
        <w:widowControl/>
        <w:spacing w:line="580" w:lineRule="exact"/>
        <w:jc w:val="center"/>
        <w:rPr>
          <w:rFonts w:hint="eastAsia" w:ascii="仿宋_GB2312" w:eastAsia="仿宋_GB2312"/>
          <w:b/>
          <w:sz w:val="32"/>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赣州市</w:t>
      </w:r>
      <w:r>
        <w:rPr>
          <w:rFonts w:hint="eastAsia" w:ascii="仿宋_GB2312" w:eastAsia="仿宋_GB2312"/>
          <w:b/>
          <w:sz w:val="32"/>
          <w:szCs w:val="30"/>
          <w:lang w:val="en-US" w:eastAsia="zh-CN"/>
        </w:rPr>
        <w:t>公安局开发区分</w:t>
      </w:r>
      <w:r>
        <w:rPr>
          <w:rFonts w:hint="eastAsia" w:ascii="仿宋_GB2312" w:eastAsia="仿宋_GB2312"/>
          <w:b/>
          <w:sz w:val="32"/>
          <w:szCs w:val="30"/>
          <w:lang w:eastAsia="zh-CN"/>
        </w:rPr>
        <w:t>局</w:t>
      </w:r>
      <w:r>
        <w:fldChar w:fldCharType="end"/>
      </w:r>
      <w:r>
        <w:rPr>
          <w:rFonts w:hint="eastAsia" w:ascii="仿宋_GB2312" w:eastAsia="仿宋_GB2312"/>
          <w:b/>
          <w:sz w:val="32"/>
          <w:szCs w:val="30"/>
        </w:rPr>
        <w:t>概况</w:t>
      </w:r>
    </w:p>
    <w:p>
      <w:pPr>
        <w:widowControl/>
        <w:spacing w:line="580" w:lineRule="exact"/>
        <w:jc w:val="left"/>
        <w:rPr>
          <w:rFonts w:ascii="宋体" w:hAnsi="宋体"/>
          <w:b/>
          <w:sz w:val="36"/>
          <w:szCs w:val="36"/>
        </w:rPr>
      </w:pPr>
    </w:p>
    <w:p>
      <w:pPr>
        <w:widowControl/>
        <w:spacing w:line="580" w:lineRule="exact"/>
        <w:ind w:firstLine="640" w:firstLineChars="200"/>
        <w:jc w:val="left"/>
        <w:rPr>
          <w:rFonts w:hint="eastAsia" w:ascii="楷体_GB2312" w:eastAsia="楷体_GB2312"/>
          <w:b/>
          <w:sz w:val="32"/>
          <w:szCs w:val="30"/>
        </w:rPr>
      </w:pPr>
      <w:r>
        <w:rPr>
          <w:rFonts w:hint="eastAsia" w:ascii="楷体_GB2312" w:eastAsia="楷体_GB2312"/>
          <w:b/>
          <w:sz w:val="32"/>
          <w:szCs w:val="30"/>
        </w:rPr>
        <w:t>一、部门主要职责</w:t>
      </w:r>
    </w:p>
    <w:p>
      <w:pPr>
        <w:widowControl/>
        <w:spacing w:line="600" w:lineRule="exact"/>
        <w:ind w:firstLine="640"/>
        <w:jc w:val="left"/>
        <w:rPr>
          <w:rFonts w:ascii="仿宋_GB2312" w:eastAsia="仿宋_GB2312"/>
          <w:color w:val="auto"/>
          <w:sz w:val="32"/>
          <w:szCs w:val="30"/>
        </w:rPr>
      </w:pPr>
      <w:r>
        <w:rPr>
          <w:rFonts w:hint="eastAsia" w:ascii="Adobe 仿宋 Std R" w:hAnsi="Adobe 仿宋 Std R" w:eastAsia="Adobe 仿宋 Std R"/>
          <w:color w:val="auto"/>
          <w:sz w:val="32"/>
          <w:szCs w:val="32"/>
          <w:lang w:val="en-US" w:eastAsia="zh-CN"/>
        </w:rPr>
        <w:t>赣州市经济技术开发区辖区面积227.76万平方公里，分局主要负责辖区内国家安全保护、反恐禁毒、侦查违法犯罪、社会治安管理、重大活动安保、以及辖区37.7万常住人口的户籍管理等相关工作。</w:t>
      </w:r>
    </w:p>
    <w:p>
      <w:pPr>
        <w:widowControl/>
        <w:spacing w:line="580" w:lineRule="exact"/>
        <w:ind w:firstLine="640"/>
        <w:jc w:val="left"/>
        <w:rPr>
          <w:rFonts w:ascii="Adobe 仿宋 Std R" w:hAnsi="Adobe 仿宋 Std R" w:eastAsia="Adobe 仿宋 Std R"/>
          <w:color w:val="FF0000"/>
          <w:sz w:val="32"/>
          <w:szCs w:val="32"/>
        </w:rPr>
      </w:pPr>
    </w:p>
    <w:p>
      <w:pPr>
        <w:widowControl/>
        <w:spacing w:line="580" w:lineRule="exact"/>
        <w:ind w:firstLine="640" w:firstLineChars="200"/>
        <w:jc w:val="left"/>
        <w:rPr>
          <w:rFonts w:hint="eastAsia" w:ascii="楷体_GB2312" w:eastAsia="楷体_GB2312"/>
          <w:b/>
          <w:sz w:val="32"/>
          <w:szCs w:val="30"/>
        </w:rPr>
      </w:pPr>
      <w:r>
        <w:rPr>
          <w:rFonts w:hint="eastAsia" w:ascii="楷体_GB2312" w:eastAsia="楷体_GB2312"/>
          <w:b/>
          <w:sz w:val="32"/>
          <w:szCs w:val="30"/>
        </w:rPr>
        <w:t>二、机构设置及人员情况</w:t>
      </w:r>
    </w:p>
    <w:p>
      <w:pPr>
        <w:widowControl/>
        <w:spacing w:line="600" w:lineRule="exact"/>
        <w:ind w:firstLine="640"/>
        <w:jc w:val="left"/>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2021年</w:t>
      </w:r>
      <w:r>
        <w:rPr>
          <w:rFonts w:hint="eastAsia" w:ascii="Adobe 仿宋 Std R" w:hAnsi="Adobe 仿宋 Std R" w:eastAsia="Adobe 仿宋 Std R"/>
          <w:color w:val="auto"/>
          <w:sz w:val="32"/>
          <w:szCs w:val="32"/>
          <w:lang w:val="en-US" w:eastAsia="zh-CN"/>
        </w:rPr>
        <w:fldChar w:fldCharType="begin"/>
      </w:r>
      <w:r>
        <w:rPr>
          <w:rFonts w:hint="eastAsia" w:ascii="Adobe 仿宋 Std R" w:hAnsi="Adobe 仿宋 Std R" w:eastAsia="Adobe 仿宋 Std R"/>
          <w:color w:val="auto"/>
          <w:sz w:val="32"/>
          <w:szCs w:val="32"/>
          <w:lang w:val="en-US" w:eastAsia="zh-CN"/>
        </w:rPr>
        <w:instrText xml:space="preserve">MERGEFIELD ${page400644146.ds204012617_REP_JXJC_AGENCY_WZR_NAME}</w:instrText>
      </w:r>
      <w:r>
        <w:rPr>
          <w:rFonts w:hint="eastAsia" w:ascii="Adobe 仿宋 Std R" w:hAnsi="Adobe 仿宋 Std R" w:eastAsia="Adobe 仿宋 Std R"/>
          <w:color w:val="auto"/>
          <w:sz w:val="32"/>
          <w:szCs w:val="32"/>
          <w:lang w:val="en-US" w:eastAsia="zh-CN"/>
        </w:rPr>
        <w:fldChar w:fldCharType="separate"/>
      </w:r>
      <w:r>
        <w:rPr>
          <w:rFonts w:hint="eastAsia" w:ascii="Adobe 仿宋 Std R" w:hAnsi="Adobe 仿宋 Std R" w:eastAsia="Adobe 仿宋 Std R"/>
          <w:color w:val="auto"/>
          <w:sz w:val="32"/>
          <w:szCs w:val="32"/>
          <w:lang w:val="en-US" w:eastAsia="zh-CN"/>
        </w:rPr>
        <w:t>赣州市公安局开发区分局</w:t>
      </w:r>
      <w:r>
        <w:rPr>
          <w:rFonts w:hint="eastAsia" w:ascii="Adobe 仿宋 Std R" w:hAnsi="Adobe 仿宋 Std R" w:eastAsia="Adobe 仿宋 Std R"/>
          <w:color w:val="auto"/>
          <w:sz w:val="32"/>
          <w:szCs w:val="32"/>
          <w:lang w:val="en-US" w:eastAsia="zh-CN"/>
        </w:rPr>
        <w:fldChar w:fldCharType="end"/>
      </w:r>
      <w:r>
        <w:rPr>
          <w:rFonts w:hint="eastAsia" w:ascii="Adobe 仿宋 Std R" w:hAnsi="Adobe 仿宋 Std R" w:eastAsia="Adobe 仿宋 Std R"/>
          <w:color w:val="auto"/>
          <w:sz w:val="32"/>
          <w:szCs w:val="32"/>
          <w:lang w:val="en-US" w:eastAsia="zh-CN"/>
        </w:rPr>
        <w:t>共有预算单位_1_个，为</w:t>
      </w:r>
      <w:r>
        <w:rPr>
          <w:rFonts w:hint="eastAsia" w:ascii="Adobe 仿宋 Std R" w:hAnsi="Adobe 仿宋 Std R" w:eastAsia="Adobe 仿宋 Std R"/>
          <w:color w:val="auto"/>
          <w:sz w:val="32"/>
          <w:szCs w:val="32"/>
          <w:lang w:val="en-US" w:eastAsia="zh-CN"/>
        </w:rPr>
        <w:fldChar w:fldCharType="begin"/>
      </w:r>
      <w:r>
        <w:rPr>
          <w:rFonts w:hint="eastAsia" w:ascii="Adobe 仿宋 Std R" w:hAnsi="Adobe 仿宋 Std R" w:eastAsia="Adobe 仿宋 Std R"/>
          <w:color w:val="auto"/>
          <w:sz w:val="32"/>
          <w:szCs w:val="32"/>
          <w:lang w:val="en-US" w:eastAsia="zh-CN"/>
        </w:rPr>
        <w:instrText xml:space="preserve">MERGEFIELD ${page400644146.ds204012617_REP_JXJC_AGENCY_WZR_NAME}</w:instrText>
      </w:r>
      <w:r>
        <w:rPr>
          <w:rFonts w:hint="eastAsia" w:ascii="Adobe 仿宋 Std R" w:hAnsi="Adobe 仿宋 Std R" w:eastAsia="Adobe 仿宋 Std R"/>
          <w:color w:val="auto"/>
          <w:sz w:val="32"/>
          <w:szCs w:val="32"/>
          <w:lang w:val="en-US" w:eastAsia="zh-CN"/>
        </w:rPr>
        <w:fldChar w:fldCharType="separate"/>
      </w:r>
      <w:r>
        <w:rPr>
          <w:rFonts w:hint="eastAsia" w:ascii="Adobe 仿宋 Std R" w:hAnsi="Adobe 仿宋 Std R" w:eastAsia="Adobe 仿宋 Std R"/>
          <w:color w:val="auto"/>
          <w:sz w:val="32"/>
          <w:szCs w:val="32"/>
          <w:lang w:val="en-US" w:eastAsia="zh-CN"/>
        </w:rPr>
        <w:t>赣州市公安局开发区分局</w:t>
      </w:r>
      <w:r>
        <w:rPr>
          <w:rFonts w:hint="eastAsia" w:ascii="Adobe 仿宋 Std R" w:hAnsi="Adobe 仿宋 Std R" w:eastAsia="Adobe 仿宋 Std R"/>
          <w:color w:val="auto"/>
          <w:sz w:val="32"/>
          <w:szCs w:val="32"/>
          <w:lang w:val="en-US" w:eastAsia="zh-CN"/>
        </w:rPr>
        <w:fldChar w:fldCharType="end"/>
      </w:r>
      <w:r>
        <w:rPr>
          <w:rFonts w:hint="eastAsia" w:ascii="Adobe 仿宋 Std R" w:hAnsi="Adobe 仿宋 Std R" w:eastAsia="Adobe 仿宋 Std R"/>
          <w:color w:val="auto"/>
          <w:sz w:val="32"/>
          <w:szCs w:val="32"/>
          <w:lang w:val="en-US" w:eastAsia="zh-CN"/>
        </w:rPr>
        <w:t>。</w:t>
      </w:r>
    </w:p>
    <w:p>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cs="Times New Roman"/>
          <w:kern w:val="0"/>
          <w:sz w:val="32"/>
          <w:szCs w:val="32"/>
          <w:lang w:val="en-US" w:eastAsia="zh-CN"/>
        </w:rPr>
        <w:t>201</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cs="Times New Roman"/>
          <w:kern w:val="0"/>
          <w:sz w:val="32"/>
          <w:szCs w:val="32"/>
          <w:lang w:val="en-US" w:eastAsia="zh-CN"/>
        </w:rPr>
        <w:t>201</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cs="Times New Roman"/>
          <w:kern w:val="0"/>
          <w:sz w:val="32"/>
          <w:szCs w:val="32"/>
          <w:lang w:val="en-US" w:eastAsia="zh-CN"/>
        </w:rPr>
        <w:t>201</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cs="Times New Roman"/>
          <w:kern w:val="0"/>
          <w:sz w:val="32"/>
          <w:szCs w:val="32"/>
          <w:lang w:val="en-US" w:eastAsia="zh-CN"/>
        </w:rPr>
        <w:t>201</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cs="Times New Roman"/>
          <w:kern w:val="0"/>
          <w:sz w:val="32"/>
          <w:szCs w:val="32"/>
          <w:lang w:val="en-US" w:eastAsia="zh-CN"/>
        </w:rPr>
        <w:t>201</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cs="Times New Roman"/>
          <w:kern w:val="0"/>
          <w:sz w:val="32"/>
          <w:szCs w:val="32"/>
          <w:lang w:val="en-US" w:eastAsia="zh-CN"/>
        </w:rPr>
        <w:t>0</w:t>
      </w:r>
      <w:r>
        <w:rPr>
          <w:rFonts w:ascii="仿宋" w:hAnsi="仿宋" w:eastAsia="仿宋"/>
          <w:sz w:val="32"/>
          <w:szCs w:val="32"/>
        </w:rPr>
        <w:t>人,退休人数小计</w:t>
      </w:r>
      <w:r>
        <w:rPr>
          <w:rFonts w:hint="eastAsia" w:ascii="仿宋" w:hAnsi="仿宋" w:eastAsia="仿宋" w:cs="Times New Roman"/>
          <w:kern w:val="0"/>
          <w:sz w:val="32"/>
          <w:szCs w:val="32"/>
          <w:lang w:val="en-US" w:eastAsia="zh-CN"/>
        </w:rPr>
        <w:t>9</w:t>
      </w:r>
      <w:r>
        <w:rPr>
          <w:rFonts w:ascii="仿宋" w:hAnsi="仿宋" w:eastAsia="仿宋"/>
          <w:sz w:val="32"/>
          <w:szCs w:val="32"/>
        </w:rPr>
        <w:t>人,退职人员</w:t>
      </w:r>
      <w:r>
        <w:rPr>
          <w:rFonts w:hint="eastAsia" w:ascii="仿宋" w:hAnsi="仿宋" w:eastAsia="仿宋" w:cs="Times New Roman"/>
          <w:kern w:val="0"/>
          <w:sz w:val="32"/>
          <w:szCs w:val="32"/>
          <w:lang w:val="en-US" w:eastAsia="zh-CN"/>
        </w:rPr>
        <w:t>0</w:t>
      </w:r>
      <w:r>
        <w:rPr>
          <w:rFonts w:ascii="仿宋" w:hAnsi="仿宋" w:eastAsia="仿宋"/>
          <w:sz w:val="32"/>
          <w:szCs w:val="32"/>
        </w:rPr>
        <w:t>人,遗属人数</w:t>
      </w:r>
      <w:r>
        <w:rPr>
          <w:rFonts w:hint="eastAsia" w:ascii="仿宋" w:hAnsi="仿宋" w:eastAsia="仿宋" w:cs="Times New Roman"/>
          <w:kern w:val="0"/>
          <w:sz w:val="32"/>
          <w:szCs w:val="32"/>
          <w:lang w:val="en-US" w:eastAsia="zh-CN"/>
        </w:rPr>
        <w:t>0</w:t>
      </w:r>
      <w:r>
        <w:rPr>
          <w:rFonts w:ascii="仿宋" w:hAnsi="仿宋" w:eastAsia="仿宋"/>
          <w:sz w:val="32"/>
          <w:szCs w:val="32"/>
        </w:rPr>
        <w:t>人。</w:t>
      </w:r>
      <w:r>
        <w:fldChar w:fldCharType="end"/>
      </w:r>
    </w:p>
    <w:p>
      <w:pPr>
        <w:widowControl/>
        <w:spacing w:line="580" w:lineRule="exact"/>
        <w:jc w:val="center"/>
        <w:rPr>
          <w:rFonts w:ascii="仿宋_GB2312" w:eastAsia="仿宋_GB2312"/>
          <w:b/>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赣州市</w:t>
      </w:r>
      <w:r>
        <w:rPr>
          <w:rFonts w:hint="eastAsia" w:ascii="仿宋_GB2312" w:eastAsia="仿宋_GB2312"/>
          <w:b/>
          <w:sz w:val="32"/>
          <w:szCs w:val="30"/>
          <w:lang w:val="en-US" w:eastAsia="zh-CN"/>
        </w:rPr>
        <w:t>公安局开发区分</w:t>
      </w:r>
      <w:r>
        <w:rPr>
          <w:rFonts w:hint="eastAsia" w:ascii="仿宋_GB2312" w:eastAsia="仿宋_GB2312"/>
          <w:b/>
          <w:sz w:val="32"/>
          <w:szCs w:val="30"/>
          <w:lang w:eastAsia="zh-CN"/>
        </w:rPr>
        <w:t>局</w:t>
      </w:r>
      <w:r>
        <w:fldChar w:fldCharType="end"/>
      </w:r>
      <w:r>
        <w:rPr>
          <w:rFonts w:hint="eastAsia" w:ascii="仿宋_GB2312" w:eastAsia="仿宋_GB2312"/>
          <w:b/>
          <w:sz w:val="32"/>
          <w:szCs w:val="30"/>
          <w:lang w:eastAsia="zh-CN"/>
        </w:rPr>
        <w:t>2021</w:t>
      </w:r>
      <w:r>
        <w:rPr>
          <w:rFonts w:hint="eastAsia" w:ascii="仿宋_GB2312" w:eastAsia="仿宋_GB2312"/>
          <w:b/>
          <w:sz w:val="32"/>
          <w:szCs w:val="30"/>
        </w:rPr>
        <w:t>年部门预算表</w:t>
      </w:r>
    </w:p>
    <w:p>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pPr>
        <w:ind w:firstLine="640" w:firstLineChars="200"/>
        <w:jc w:val="left"/>
        <w:rPr>
          <w:rStyle w:val="6"/>
          <w:rFonts w:ascii="仿宋" w:hAnsi="仿宋" w:eastAsia="仿宋"/>
          <w:bCs/>
          <w:sz w:val="32"/>
          <w:szCs w:val="32"/>
        </w:rPr>
      </w:pPr>
    </w:p>
    <w:p>
      <w:pPr>
        <w:widowControl/>
        <w:spacing w:line="580" w:lineRule="exact"/>
        <w:jc w:val="center"/>
        <w:rPr>
          <w:rFonts w:hint="eastAsia" w:ascii="仿宋_GB2312" w:hAnsi="Calibri" w:eastAsia="仿宋_GB2312" w:cs="宋体"/>
          <w:b/>
          <w:kern w:val="0"/>
          <w:sz w:val="32"/>
          <w:szCs w:val="32"/>
        </w:rPr>
      </w:pPr>
    </w:p>
    <w:p>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赣州市</w:t>
      </w:r>
      <w:r>
        <w:rPr>
          <w:rFonts w:hint="eastAsia" w:ascii="仿宋_GB2312" w:eastAsia="仿宋_GB2312"/>
          <w:b/>
          <w:sz w:val="32"/>
          <w:szCs w:val="30"/>
          <w:lang w:val="en-US" w:eastAsia="zh-CN"/>
        </w:rPr>
        <w:t>公安局开发区分</w:t>
      </w:r>
      <w:r>
        <w:rPr>
          <w:rFonts w:hint="eastAsia" w:ascii="仿宋_GB2312" w:eastAsia="仿宋_GB2312"/>
          <w:b/>
          <w:sz w:val="32"/>
          <w:szCs w:val="30"/>
          <w:lang w:eastAsia="zh-CN"/>
        </w:rPr>
        <w:t>局</w:t>
      </w:r>
      <w:r>
        <w:fldChar w:fldCharType="end"/>
      </w:r>
      <w:r>
        <w:rPr>
          <w:rFonts w:hint="eastAsia" w:ascii="仿宋_GB2312" w:eastAsia="仿宋_GB2312"/>
          <w:b/>
          <w:sz w:val="32"/>
          <w:szCs w:val="30"/>
          <w:lang w:eastAsia="zh-CN"/>
        </w:rPr>
        <w:t>2021</w:t>
      </w:r>
      <w:r>
        <w:rPr>
          <w:rFonts w:hint="eastAsia" w:ascii="仿宋_GB2312" w:eastAsia="仿宋_GB2312"/>
          <w:b/>
          <w:sz w:val="32"/>
          <w:szCs w:val="30"/>
        </w:rPr>
        <w:t>年部门预算情况说明</w:t>
      </w:r>
    </w:p>
    <w:p>
      <w:pPr>
        <w:widowControl/>
        <w:spacing w:line="580" w:lineRule="exact"/>
        <w:jc w:val="center"/>
        <w:rPr>
          <w:rFonts w:ascii="仿宋_GB2312" w:eastAsia="仿宋_GB2312"/>
          <w:b/>
          <w:sz w:val="32"/>
          <w:szCs w:val="30"/>
        </w:rPr>
      </w:pPr>
    </w:p>
    <w:p>
      <w:pPr>
        <w:widowControl/>
        <w:spacing w:line="580" w:lineRule="exact"/>
        <w:ind w:firstLine="640" w:firstLineChars="200"/>
        <w:jc w:val="left"/>
        <w:rPr>
          <w:rFonts w:ascii="楷体_GB2312" w:eastAsia="楷体_GB2312"/>
          <w:b/>
          <w:sz w:val="32"/>
          <w:szCs w:val="30"/>
        </w:rPr>
      </w:pPr>
      <w:r>
        <w:rPr>
          <w:rFonts w:hint="eastAsia" w:ascii="楷体_GB2312" w:eastAsia="楷体_GB2312"/>
          <w:b/>
          <w:sz w:val="32"/>
          <w:szCs w:val="30"/>
        </w:rPr>
        <w:t>一、</w:t>
      </w:r>
      <w:r>
        <w:rPr>
          <w:rFonts w:hint="eastAsia" w:ascii="楷体_GB2312" w:eastAsia="楷体_GB2312"/>
          <w:b/>
          <w:sz w:val="32"/>
          <w:szCs w:val="30"/>
          <w:lang w:eastAsia="zh-CN"/>
        </w:rPr>
        <w:t>2021</w:t>
      </w:r>
      <w:r>
        <w:rPr>
          <w:rFonts w:hint="eastAsia" w:ascii="楷体_GB2312" w:eastAsia="楷体_GB2312"/>
          <w:b/>
          <w:sz w:val="32"/>
          <w:szCs w:val="30"/>
        </w:rPr>
        <w:t>年部门预算收支情况说明</w:t>
      </w:r>
    </w:p>
    <w:p>
      <w:pPr>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 xml:space="preserve"> </w:t>
      </w:r>
      <w:r>
        <w:rPr>
          <w:rStyle w:val="6"/>
          <w:rFonts w:hint="eastAsia" w:ascii="Adobe 仿宋 Std R" w:hAnsi="Adobe 仿宋 Std R" w:eastAsia="Adobe 仿宋 Std R"/>
          <w:b/>
          <w:sz w:val="32"/>
          <w:szCs w:val="32"/>
          <w:lang w:val="en-US" w:eastAsia="zh-CN"/>
        </w:rPr>
        <w:t xml:space="preserve">  </w:t>
      </w:r>
      <w:r>
        <w:rPr>
          <w:rStyle w:val="6"/>
          <w:rFonts w:hint="eastAsia" w:ascii="Adobe 仿宋 Std R" w:hAnsi="Adobe 仿宋 Std R" w:eastAsia="Adobe 仿宋 Std R"/>
          <w:b/>
          <w:sz w:val="32"/>
          <w:szCs w:val="32"/>
        </w:rPr>
        <w:t>(一)收入预算情况</w:t>
      </w:r>
    </w:p>
    <w:p>
      <w:pPr>
        <w:widowControl/>
        <w:ind w:firstLine="640" w:firstLineChars="200"/>
        <w:rPr>
          <w:rFonts w:ascii="仿宋" w:hAnsi="仿宋" w:eastAsia="仿宋" w:cs="Times New Roman"/>
          <w:kern w:val="0"/>
          <w:sz w:val="32"/>
        </w:rPr>
      </w:pPr>
      <w:r>
        <w:rPr>
          <w:rFonts w:hint="eastAsia" w:ascii="仿宋" w:hAnsi="仿宋" w:eastAsia="仿宋" w:cs="Times New Roman"/>
          <w:kern w:val="0"/>
          <w:sz w:val="32"/>
          <w:szCs w:val="32"/>
          <w:lang w:eastAsia="zh-CN"/>
        </w:rPr>
        <w:t>2021</w:t>
      </w:r>
      <w:r>
        <w:rPr>
          <w:rFonts w:hint="eastAsia" w:ascii="仿宋" w:hAnsi="仿宋" w:eastAsia="仿宋" w:cs="Times New Roman"/>
          <w:kern w:val="0"/>
          <w:sz w:val="32"/>
          <w:szCs w:val="32"/>
        </w:rPr>
        <w:t>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${page400644146.ds509943833_REP_JXJC_AGENCY_WZR_NAME}</w:instrText>
      </w:r>
      <w:r>
        <w:rPr>
          <w:rFonts w:ascii="仿宋" w:hAnsi="仿宋" w:eastAsia="仿宋" w:cs="Times New Roman"/>
          <w:kern w:val="0"/>
          <w:sz w:val="32"/>
          <w:szCs w:val="32"/>
        </w:rPr>
        <w:fldChar w:fldCharType="separate"/>
      </w:r>
      <w:r>
        <w:rPr>
          <w:rFonts w:hint="eastAsia" w:ascii="仿宋" w:hAnsi="仿宋" w:eastAsia="仿宋" w:cs="Times New Roman"/>
          <w:kern w:val="0"/>
          <w:sz w:val="32"/>
          <w:szCs w:val="32"/>
          <w:lang w:eastAsia="zh-CN"/>
        </w:rPr>
        <w:t>赣州市</w:t>
      </w:r>
      <w:r>
        <w:rPr>
          <w:rFonts w:hint="eastAsia" w:ascii="仿宋" w:hAnsi="仿宋" w:eastAsia="仿宋" w:cs="Times New Roman"/>
          <w:kern w:val="0"/>
          <w:sz w:val="32"/>
          <w:szCs w:val="32"/>
          <w:lang w:val="en-US" w:eastAsia="zh-CN"/>
        </w:rPr>
        <w:t>公安局开发区</w:t>
      </w:r>
      <w:r>
        <w:rPr>
          <w:rFonts w:hint="eastAsia" w:ascii="仿宋" w:hAnsi="仿宋" w:eastAsia="仿宋" w:cs="Times New Roman"/>
          <w:kern w:val="0"/>
          <w:sz w:val="32"/>
          <w:szCs w:val="32"/>
          <w:lang w:eastAsia="zh-CN"/>
        </w:rPr>
        <w:t>局</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6790.91</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1155.43</w:t>
      </w:r>
      <w:r>
        <w:rPr>
          <w:rFonts w:ascii="仿宋" w:hAnsi="仿宋" w:eastAsia="仿宋" w:cs="Times New Roman"/>
          <w:kern w:val="0"/>
          <w:sz w:val="32"/>
          <w:szCs w:val="32"/>
        </w:rPr>
        <w:t>万元</w:t>
      </w:r>
      <w:r>
        <w:rPr>
          <w:rFonts w:hint="eastAsia" w:ascii="仿宋" w:hAnsi="仿宋" w:eastAsia="仿宋" w:cs="Times New Roman"/>
          <w:kern w:val="0"/>
          <w:sz w:val="32"/>
          <w:szCs w:val="32"/>
          <w:lang w:eastAsia="zh-CN"/>
        </w:rPr>
        <w:t>，</w:t>
      </w:r>
      <w:r>
        <w:rPr>
          <w:rFonts w:hint="eastAsia" w:ascii="Times New Roman" w:hAnsi="Times New Roman" w:eastAsia="仿宋" w:cs="Times New Roman"/>
          <w:kern w:val="0"/>
          <w:sz w:val="32"/>
          <w:szCs w:val="32"/>
          <w:lang w:val="en-US" w:eastAsia="zh-CN"/>
        </w:rPr>
        <w:t>主要原因是上年度结转资金减少，不及本年度公用经费上涨产生的财政拨款收入增加额</w:t>
      </w:r>
      <w:r>
        <w:rPr>
          <w:rFonts w:ascii="仿宋" w:hAnsi="仿宋" w:eastAsia="仿宋" w:cs="Times New Roman"/>
          <w:kern w:val="0"/>
          <w:sz w:val="32"/>
          <w:szCs w:val="32"/>
        </w:rPr>
        <w:t>;</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6188.19</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353.23</w:t>
      </w:r>
      <w:r>
        <w:rPr>
          <w:rFonts w:ascii="仿宋" w:hAnsi="仿宋" w:eastAsia="仿宋" w:cs="Times New Roman"/>
          <w:kern w:val="0"/>
          <w:sz w:val="32"/>
          <w:szCs w:val="32"/>
        </w:rPr>
        <w:t>万元;国库集中支付网上结转</w:t>
      </w:r>
      <w:r>
        <w:rPr>
          <w:rFonts w:hint="eastAsia" w:ascii="仿宋" w:hAnsi="仿宋" w:eastAsia="仿宋" w:cs="Times New Roman"/>
          <w:kern w:val="0"/>
          <w:sz w:val="32"/>
          <w:szCs w:val="32"/>
          <w:lang w:val="en-US" w:eastAsia="zh-CN"/>
        </w:rPr>
        <w:t>602.72</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1508.66</w:t>
      </w:r>
      <w:r>
        <w:rPr>
          <w:rFonts w:ascii="仿宋" w:hAnsi="仿宋" w:eastAsia="仿宋" w:cs="Times New Roman"/>
          <w:kern w:val="0"/>
          <w:sz w:val="32"/>
          <w:szCs w:val="32"/>
        </w:rPr>
        <w:t>万元。</w:t>
      </w:r>
      <w:r>
        <w:fldChar w:fldCharType="end"/>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 xml:space="preserve"> (二)支出预算情况</w:t>
      </w:r>
    </w:p>
    <w:p>
      <w:pPr>
        <w:ind w:firstLine="640" w:firstLineChars="200"/>
        <w:rPr>
          <w:rStyle w:val="6"/>
          <w:rFonts w:ascii="仿宋" w:hAnsi="仿宋" w:eastAsia="仿宋"/>
          <w:sz w:val="32"/>
          <w:szCs w:val="32"/>
        </w:rPr>
      </w:pPr>
      <w:r>
        <w:rPr>
          <w:rStyle w:val="6"/>
          <w:rFonts w:hint="eastAsia" w:ascii="仿宋" w:hAnsi="仿宋" w:eastAsia="仿宋"/>
          <w:sz w:val="32"/>
          <w:szCs w:val="32"/>
          <w:lang w:eastAsia="zh-CN"/>
        </w:rPr>
        <w:t>2021</w:t>
      </w:r>
      <w:r>
        <w:rPr>
          <w:rStyle w:val="6"/>
          <w:rFonts w:hint="eastAsia" w:ascii="仿宋" w:hAnsi="仿宋" w:eastAsia="仿宋"/>
          <w:sz w:val="32"/>
          <w:szCs w:val="32"/>
        </w:rPr>
        <w:t>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${page400644146.ds509943833_REP_JXJC_AGENCY_WZR_NAME}</w:instrText>
      </w:r>
      <w:r>
        <w:rPr>
          <w:rFonts w:ascii="仿宋" w:hAnsi="仿宋" w:eastAsia="仿宋" w:cs="Times New Roman"/>
          <w:kern w:val="0"/>
          <w:sz w:val="32"/>
          <w:szCs w:val="32"/>
        </w:rPr>
        <w:fldChar w:fldCharType="separate"/>
      </w:r>
      <w:r>
        <w:rPr>
          <w:rFonts w:hint="eastAsia" w:ascii="仿宋" w:hAnsi="仿宋" w:eastAsia="仿宋" w:cs="Times New Roman"/>
          <w:kern w:val="0"/>
          <w:sz w:val="32"/>
          <w:szCs w:val="32"/>
          <w:lang w:eastAsia="zh-CN"/>
        </w:rPr>
        <w:t>赣州市</w:t>
      </w:r>
      <w:r>
        <w:rPr>
          <w:rFonts w:hint="eastAsia" w:ascii="仿宋" w:hAnsi="仿宋" w:eastAsia="仿宋" w:cs="Times New Roman"/>
          <w:kern w:val="0"/>
          <w:sz w:val="32"/>
          <w:szCs w:val="32"/>
          <w:lang w:val="en-US" w:eastAsia="zh-CN"/>
        </w:rPr>
        <w:t>公安局开发区</w:t>
      </w:r>
      <w:r>
        <w:rPr>
          <w:rFonts w:hint="eastAsia" w:ascii="仿宋" w:hAnsi="仿宋" w:eastAsia="仿宋" w:cs="Times New Roman"/>
          <w:kern w:val="0"/>
          <w:sz w:val="32"/>
          <w:szCs w:val="32"/>
          <w:lang w:eastAsia="zh-CN"/>
        </w:rPr>
        <w:t>局</w:t>
      </w:r>
      <w:r>
        <w:fldChar w:fldCharType="end"/>
      </w:r>
      <w:r>
        <w:rPr>
          <w:rStyle w:val="6"/>
          <w:rFonts w:hint="eastAsia" w:ascii="仿宋" w:hAnsi="仿宋" w:eastAsia="仿宋"/>
          <w:sz w:val="32"/>
          <w:szCs w:val="32"/>
        </w:rPr>
        <w:t>支出预算总额为</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${page400644146.ds215660413_REP_BGT_T_HC1100002019_DXQ02_S_ZJ}</w:instrText>
      </w:r>
      <w:r>
        <w:rPr>
          <w:rFonts w:ascii="仿宋" w:hAnsi="仿宋" w:eastAsia="仿宋"/>
          <w:sz w:val="32"/>
          <w:szCs w:val="32"/>
        </w:rPr>
        <w:fldChar w:fldCharType="separate"/>
      </w:r>
      <w:r>
        <w:rPr>
          <w:rStyle w:val="6"/>
          <w:rFonts w:ascii="仿宋" w:hAnsi="仿宋" w:eastAsia="仿宋"/>
          <w:sz w:val="32"/>
          <w:szCs w:val="32"/>
        </w:rPr>
        <w:t>支出预算总额为</w:t>
      </w:r>
      <w:r>
        <w:rPr>
          <w:rFonts w:hint="eastAsia" w:ascii="仿宋" w:hAnsi="仿宋" w:eastAsia="仿宋" w:cs="Times New Roman"/>
          <w:kern w:val="0"/>
          <w:sz w:val="32"/>
          <w:szCs w:val="32"/>
          <w:lang w:val="en-US" w:eastAsia="zh-CN"/>
        </w:rPr>
        <w:t>6790.91</w:t>
      </w:r>
      <w:r>
        <w:rPr>
          <w:rStyle w:val="6"/>
          <w:rFonts w:ascii="仿宋" w:hAnsi="仿宋" w:eastAsia="仿宋"/>
          <w:sz w:val="32"/>
          <w:szCs w:val="32"/>
        </w:rPr>
        <w:t>万元,较上年预算安排减少</w:t>
      </w:r>
      <w:r>
        <w:rPr>
          <w:rStyle w:val="6"/>
          <w:rFonts w:hint="eastAsia" w:ascii="仿宋" w:hAnsi="仿宋" w:eastAsia="仿宋"/>
          <w:sz w:val="32"/>
          <w:szCs w:val="32"/>
          <w:lang w:val="en-US" w:eastAsia="zh-CN"/>
        </w:rPr>
        <w:t>1155.43</w:t>
      </w:r>
      <w:r>
        <w:rPr>
          <w:rStyle w:val="6"/>
          <w:rFonts w:ascii="仿宋" w:hAnsi="仿宋" w:eastAsia="仿宋"/>
          <w:sz w:val="32"/>
          <w:szCs w:val="32"/>
        </w:rPr>
        <w:t>万元</w:t>
      </w:r>
      <w:r>
        <w:rPr>
          <w:rStyle w:val="6"/>
          <w:rFonts w:hint="eastAsia" w:ascii="仿宋" w:hAnsi="仿宋" w:eastAsia="仿宋"/>
          <w:sz w:val="32"/>
          <w:szCs w:val="32"/>
          <w:lang w:eastAsia="zh-CN"/>
        </w:rPr>
        <w:t>，</w:t>
      </w:r>
      <w:r>
        <w:rPr>
          <w:rFonts w:hint="eastAsia" w:ascii="Times New Roman" w:hAnsi="Times New Roman" w:eastAsia="仿宋" w:cs="Times New Roman"/>
          <w:kern w:val="0"/>
          <w:sz w:val="32"/>
          <w:szCs w:val="32"/>
          <w:lang w:val="en-US" w:eastAsia="zh-CN"/>
        </w:rPr>
        <w:t>主要原因是上年度结转资金减少</w:t>
      </w:r>
      <w:r>
        <w:rPr>
          <w:rStyle w:val="6"/>
          <w:rFonts w:ascii="仿宋" w:hAnsi="仿宋" w:eastAsia="仿宋"/>
          <w:sz w:val="32"/>
          <w:szCs w:val="32"/>
        </w:rPr>
        <w:t>;</w:t>
      </w:r>
      <w:r>
        <w:fldChar w:fldCharType="end"/>
      </w:r>
      <w:r>
        <w:rPr>
          <w:rStyle w:val="6"/>
          <w:rFonts w:hint="eastAsia" w:ascii="仿宋" w:hAnsi="仿宋" w:eastAsia="仿宋"/>
          <w:sz w:val="32"/>
          <w:szCs w:val="32"/>
        </w:rPr>
        <w:t>其中：</w:t>
      </w:r>
    </w:p>
    <w:p>
      <w:pPr>
        <w:ind w:firstLine="640" w:firstLineChars="200"/>
        <w:rPr>
          <w:rFonts w:ascii="仿宋" w:hAnsi="仿宋" w:eastAsia="仿宋" w:cs="Times New Roman"/>
          <w:kern w:val="0"/>
          <w:sz w:val="32"/>
          <w:szCs w:val="32"/>
        </w:rPr>
      </w:pPr>
      <w:r>
        <w:rPr>
          <w:rStyle w:val="6"/>
          <w:rFonts w:hint="eastAsia" w:ascii="仿宋" w:hAnsi="仿宋" w:eastAsia="仿宋"/>
          <w:sz w:val="32"/>
          <w:szCs w:val="32"/>
        </w:rPr>
        <w:t>按支出项目类别划分：</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${page400644146.ds215660413_REP_BGT_T_HC1100002019_DXQ02_JBZCQK}</w:instrText>
      </w:r>
      <w:r>
        <w:rPr>
          <w:rFonts w:ascii="仿宋" w:hAnsi="仿宋" w:eastAsia="仿宋"/>
          <w:sz w:val="32"/>
          <w:szCs w:val="32"/>
        </w:rPr>
        <w:fldChar w:fldCharType="separate"/>
      </w:r>
      <w:r>
        <w:rPr>
          <w:rStyle w:val="6"/>
          <w:rFonts w:ascii="仿宋" w:hAnsi="仿宋" w:eastAsia="仿宋"/>
          <w:sz w:val="32"/>
          <w:szCs w:val="32"/>
        </w:rPr>
        <w:t>基本支出</w:t>
      </w:r>
      <w:r>
        <w:rPr>
          <w:rFonts w:hint="eastAsia" w:ascii="仿宋" w:hAnsi="仿宋" w:eastAsia="仿宋" w:cs="Times New Roman"/>
          <w:kern w:val="0"/>
          <w:sz w:val="32"/>
          <w:szCs w:val="32"/>
          <w:lang w:val="en-US" w:eastAsia="zh-CN"/>
        </w:rPr>
        <w:t>6146.88</w:t>
      </w:r>
      <w:r>
        <w:rPr>
          <w:rStyle w:val="6"/>
          <w:rFonts w:ascii="仿宋" w:hAnsi="仿宋" w:eastAsia="仿宋"/>
          <w:sz w:val="32"/>
          <w:szCs w:val="32"/>
        </w:rPr>
        <w:t>万元,较上年预算安排减少</w:t>
      </w:r>
      <w:r>
        <w:rPr>
          <w:rStyle w:val="6"/>
          <w:rFonts w:hint="eastAsia" w:ascii="仿宋" w:hAnsi="仿宋" w:eastAsia="仿宋"/>
          <w:sz w:val="32"/>
          <w:szCs w:val="32"/>
          <w:lang w:val="en-US" w:eastAsia="zh-CN"/>
        </w:rPr>
        <w:t>1063.05</w:t>
      </w:r>
      <w:r>
        <w:rPr>
          <w:rStyle w:val="6"/>
          <w:rFonts w:ascii="仿宋" w:hAnsi="仿宋" w:eastAsia="仿宋"/>
          <w:sz w:val="32"/>
          <w:szCs w:val="32"/>
        </w:rPr>
        <w:t>万元;其中：工资福利支出</w:t>
      </w:r>
      <w:r>
        <w:rPr>
          <w:rFonts w:hint="eastAsia" w:ascii="仿宋" w:hAnsi="仿宋" w:eastAsia="仿宋" w:cs="Times New Roman"/>
          <w:kern w:val="0"/>
          <w:sz w:val="32"/>
          <w:szCs w:val="32"/>
          <w:lang w:val="en-US" w:eastAsia="zh-CN"/>
        </w:rPr>
        <w:t>2791.48</w:t>
      </w:r>
      <w:r>
        <w:rPr>
          <w:rStyle w:val="6"/>
          <w:rFonts w:ascii="仿宋" w:hAnsi="仿宋" w:eastAsia="仿宋"/>
          <w:sz w:val="32"/>
          <w:szCs w:val="32"/>
        </w:rPr>
        <w:t>万元,商品和服务支出</w:t>
      </w:r>
      <w:r>
        <w:rPr>
          <w:rFonts w:hint="eastAsia" w:ascii="仿宋" w:hAnsi="仿宋" w:eastAsia="仿宋" w:cs="Times New Roman"/>
          <w:kern w:val="0"/>
          <w:sz w:val="32"/>
          <w:szCs w:val="32"/>
          <w:lang w:val="en-US" w:eastAsia="zh-CN"/>
        </w:rPr>
        <w:t>979.44</w:t>
      </w:r>
      <w:r>
        <w:rPr>
          <w:rStyle w:val="6"/>
          <w:rFonts w:ascii="仿宋" w:hAnsi="仿宋" w:eastAsia="仿宋"/>
          <w:sz w:val="32"/>
          <w:szCs w:val="32"/>
        </w:rPr>
        <w:t>万元,对个人和家庭的补助</w:t>
      </w:r>
      <w:r>
        <w:rPr>
          <w:rFonts w:hint="eastAsia" w:ascii="仿宋" w:hAnsi="仿宋" w:eastAsia="仿宋" w:cs="Times New Roman"/>
          <w:kern w:val="0"/>
          <w:sz w:val="32"/>
          <w:szCs w:val="32"/>
          <w:lang w:val="en-US" w:eastAsia="zh-CN"/>
        </w:rPr>
        <w:t>0.96</w:t>
      </w:r>
      <w:r>
        <w:rPr>
          <w:rStyle w:val="6"/>
          <w:rFonts w:ascii="仿宋" w:hAnsi="仿宋" w:eastAsia="仿宋"/>
          <w:sz w:val="32"/>
          <w:szCs w:val="32"/>
        </w:rPr>
        <w:t>万元,资本性支出</w:t>
      </w:r>
      <w:r>
        <w:rPr>
          <w:rFonts w:hint="eastAsia" w:ascii="仿宋" w:hAnsi="仿宋" w:eastAsia="仿宋" w:cs="Times New Roman"/>
          <w:kern w:val="0"/>
          <w:sz w:val="32"/>
          <w:szCs w:val="32"/>
          <w:lang w:val="en-US" w:eastAsia="zh-CN"/>
        </w:rPr>
        <w:t>2375</w:t>
      </w:r>
      <w:r>
        <w:rPr>
          <w:rStyle w:val="6"/>
          <w:rFonts w:ascii="仿宋" w:hAnsi="仿宋" w:eastAsia="仿宋"/>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${page400644146.ds215660413_REP_BGT_T_HC1100002019_DXQ02_XMZCQK}</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项目支出</w:t>
      </w:r>
      <w:r>
        <w:rPr>
          <w:rFonts w:hint="eastAsia" w:ascii="仿宋" w:hAnsi="仿宋" w:eastAsia="仿宋" w:cs="Times New Roman"/>
          <w:kern w:val="0"/>
          <w:sz w:val="32"/>
          <w:szCs w:val="32"/>
          <w:lang w:val="en-US" w:eastAsia="zh-CN"/>
        </w:rPr>
        <w:t>644.03</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92.38</w:t>
      </w:r>
      <w:r>
        <w:rPr>
          <w:rFonts w:ascii="仿宋" w:hAnsi="仿宋" w:eastAsia="仿宋" w:cs="Times New Roman"/>
          <w:kern w:val="0"/>
          <w:sz w:val="32"/>
          <w:szCs w:val="32"/>
        </w:rPr>
        <w:t>元;其中：工资福利支出</w:t>
      </w:r>
      <w:r>
        <w:rPr>
          <w:rFonts w:hint="eastAsia" w:ascii="仿宋" w:hAnsi="仿宋" w:eastAsia="仿宋" w:cs="Times New Roman"/>
          <w:kern w:val="0"/>
          <w:sz w:val="32"/>
          <w:szCs w:val="32"/>
          <w:lang w:val="en-US" w:eastAsia="zh-CN"/>
        </w:rPr>
        <w:t>507</w:t>
      </w:r>
      <w:r>
        <w:rPr>
          <w:rFonts w:ascii="仿宋" w:hAnsi="仿宋" w:eastAsia="仿宋" w:cs="Times New Roman"/>
          <w:kern w:val="0"/>
          <w:sz w:val="32"/>
          <w:szCs w:val="32"/>
        </w:rPr>
        <w:t>万元,商品和服务支出</w:t>
      </w:r>
      <w:r>
        <w:rPr>
          <w:rFonts w:hint="eastAsia" w:ascii="仿宋" w:hAnsi="仿宋" w:eastAsia="仿宋" w:cs="Times New Roman"/>
          <w:kern w:val="0"/>
          <w:sz w:val="32"/>
          <w:szCs w:val="32"/>
          <w:lang w:val="en-US" w:eastAsia="zh-CN"/>
        </w:rPr>
        <w:t>137.03万</w:t>
      </w:r>
      <w:r>
        <w:rPr>
          <w:rFonts w:ascii="仿宋" w:hAnsi="仿宋" w:eastAsia="仿宋" w:cs="Times New Roman"/>
          <w:kern w:val="0"/>
          <w:sz w:val="32"/>
          <w:szCs w:val="32"/>
        </w:rPr>
        <w:t>元。</w:t>
      </w:r>
      <w:r>
        <w:rPr>
          <w:rFonts w:ascii="仿宋" w:hAnsi="仿宋" w:eastAsia="仿宋" w:cs="Times New Roman"/>
          <w:kern w:val="0"/>
          <w:sz w:val="32"/>
          <w:szCs w:val="32"/>
        </w:rPr>
        <w:fldChar w:fldCharType="end"/>
      </w:r>
    </w:p>
    <w:p>
      <w:pPr>
        <w:ind w:firstLine="640" w:firstLineChars="200"/>
        <w:rPr>
          <w:rStyle w:val="6"/>
          <w:rFonts w:ascii="仿宋" w:hAnsi="仿宋" w:eastAsia="仿宋"/>
          <w:b/>
          <w:sz w:val="32"/>
          <w:szCs w:val="32"/>
        </w:rPr>
      </w:pPr>
      <w:r>
        <w:rPr>
          <w:rStyle w:val="6"/>
          <w:rFonts w:hint="eastAsia" w:ascii="仿宋" w:hAnsi="仿宋" w:eastAsia="仿宋"/>
          <w:sz w:val="32"/>
          <w:szCs w:val="32"/>
        </w:rPr>
        <w:t>按支出功能科目划分：</w:t>
      </w:r>
      <w:r>
        <w:rPr>
          <w:rFonts w:ascii="仿宋" w:hAnsi="仿宋" w:eastAsia="仿宋"/>
          <w:sz w:val="32"/>
          <w:szCs w:val="32"/>
        </w:rPr>
        <w:fldChar w:fldCharType="begin"/>
      </w:r>
      <w:r>
        <w:rPr>
          <w:rStyle w:val="6"/>
          <w:rFonts w:ascii="仿宋" w:hAnsi="仿宋" w:eastAsia="仿宋"/>
          <w:sz w:val="32"/>
          <w:szCs w:val="32"/>
        </w:rPr>
        <w:instrText xml:space="preserve">MERGEFIELD ${page400644146.ds247441498_REP_BGT_T_HC1100002019DXQ01_GNZJMX}</w:instrText>
      </w:r>
      <w:r>
        <w:rPr>
          <w:rFonts w:ascii="仿宋" w:hAnsi="仿宋" w:eastAsia="仿宋"/>
          <w:sz w:val="32"/>
          <w:szCs w:val="32"/>
        </w:rPr>
        <w:fldChar w:fldCharType="separate"/>
      </w:r>
      <w:r>
        <w:rPr>
          <w:rStyle w:val="6"/>
          <w:rFonts w:ascii="仿宋" w:hAnsi="仿宋" w:eastAsia="仿宋"/>
          <w:sz w:val="32"/>
          <w:szCs w:val="32"/>
        </w:rPr>
        <w:t>公共</w:t>
      </w:r>
      <w:r>
        <w:rPr>
          <w:rStyle w:val="6"/>
          <w:rFonts w:hint="eastAsia" w:ascii="仿宋" w:hAnsi="仿宋" w:eastAsia="仿宋"/>
          <w:sz w:val="32"/>
          <w:szCs w:val="32"/>
          <w:lang w:val="en-US" w:eastAsia="zh-CN"/>
        </w:rPr>
        <w:t>安全</w:t>
      </w:r>
      <w:r>
        <w:rPr>
          <w:rStyle w:val="6"/>
          <w:rFonts w:ascii="仿宋" w:hAnsi="仿宋" w:eastAsia="仿宋"/>
          <w:sz w:val="32"/>
          <w:szCs w:val="32"/>
        </w:rPr>
        <w:t>支出</w:t>
      </w:r>
      <w:r>
        <w:rPr>
          <w:rFonts w:hint="eastAsia" w:ascii="仿宋" w:hAnsi="仿宋" w:eastAsia="仿宋" w:cs="Times New Roman"/>
          <w:kern w:val="0"/>
          <w:sz w:val="32"/>
          <w:szCs w:val="32"/>
          <w:lang w:val="en-US" w:eastAsia="zh-CN"/>
        </w:rPr>
        <w:t>6141.34</w:t>
      </w:r>
      <w:r>
        <w:rPr>
          <w:rStyle w:val="6"/>
          <w:rFonts w:ascii="仿宋" w:hAnsi="仿宋" w:eastAsia="仿宋"/>
          <w:sz w:val="32"/>
          <w:szCs w:val="32"/>
        </w:rPr>
        <w:t>万元,较上年预算安排减少</w:t>
      </w:r>
      <w:r>
        <w:rPr>
          <w:rStyle w:val="6"/>
          <w:rFonts w:hint="eastAsia" w:ascii="仿宋" w:hAnsi="仿宋" w:eastAsia="仿宋"/>
          <w:sz w:val="32"/>
          <w:szCs w:val="32"/>
          <w:lang w:val="en-US" w:eastAsia="zh-CN"/>
        </w:rPr>
        <w:t>1228.37</w:t>
      </w:r>
      <w:r>
        <w:rPr>
          <w:rStyle w:val="6"/>
          <w:rFonts w:ascii="仿宋" w:hAnsi="仿宋" w:eastAsia="仿宋"/>
          <w:sz w:val="32"/>
          <w:szCs w:val="32"/>
        </w:rPr>
        <w:t>万元;社会保障和就业支出</w:t>
      </w:r>
      <w:r>
        <w:rPr>
          <w:rFonts w:hint="eastAsia" w:ascii="仿宋" w:hAnsi="仿宋" w:eastAsia="仿宋" w:cs="Times New Roman"/>
          <w:kern w:val="0"/>
          <w:sz w:val="32"/>
          <w:szCs w:val="32"/>
          <w:lang w:val="en-US" w:eastAsia="zh-CN"/>
        </w:rPr>
        <w:t>240.24</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15.52</w:t>
      </w:r>
      <w:r>
        <w:rPr>
          <w:rStyle w:val="6"/>
          <w:rFonts w:ascii="仿宋" w:hAnsi="仿宋" w:eastAsia="仿宋"/>
          <w:sz w:val="32"/>
          <w:szCs w:val="32"/>
        </w:rPr>
        <w:t>万元;卫生健康支出</w:t>
      </w:r>
      <w:r>
        <w:rPr>
          <w:rFonts w:hint="eastAsia" w:ascii="仿宋" w:hAnsi="仿宋" w:eastAsia="仿宋" w:cs="Times New Roman"/>
          <w:kern w:val="0"/>
          <w:sz w:val="32"/>
          <w:szCs w:val="32"/>
          <w:lang w:val="en-US" w:eastAsia="zh-CN"/>
        </w:rPr>
        <w:t>182.78</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0.99</w:t>
      </w:r>
      <w:r>
        <w:rPr>
          <w:rStyle w:val="6"/>
          <w:rFonts w:ascii="仿宋" w:hAnsi="仿宋" w:eastAsia="仿宋"/>
          <w:sz w:val="32"/>
          <w:szCs w:val="32"/>
        </w:rPr>
        <w:t>万元;住房保障支出</w:t>
      </w:r>
      <w:r>
        <w:rPr>
          <w:rFonts w:hint="eastAsia" w:ascii="仿宋" w:hAnsi="仿宋" w:eastAsia="仿宋" w:cs="Times New Roman"/>
          <w:kern w:val="0"/>
          <w:sz w:val="32"/>
          <w:szCs w:val="32"/>
          <w:lang w:val="en-US" w:eastAsia="zh-CN"/>
        </w:rPr>
        <w:t>226.55</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55.83</w:t>
      </w:r>
      <w:r>
        <w:rPr>
          <w:rStyle w:val="6"/>
          <w:rFonts w:ascii="仿宋" w:hAnsi="仿宋" w:eastAsia="仿宋"/>
          <w:sz w:val="32"/>
          <w:szCs w:val="32"/>
        </w:rPr>
        <w:t>万元。</w:t>
      </w:r>
      <w:r>
        <w:fldChar w:fldCharType="end"/>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 xml:space="preserve"> (三)财政拨款支出情况</w:t>
      </w:r>
    </w:p>
    <w:p>
      <w:pPr>
        <w:ind w:firstLine="640" w:firstLineChars="200"/>
        <w:rPr>
          <w:rStyle w:val="6"/>
          <w:rFonts w:ascii="仿宋" w:hAnsi="仿宋" w:eastAsia="仿宋"/>
          <w:sz w:val="32"/>
          <w:szCs w:val="32"/>
        </w:rPr>
      </w:pPr>
      <w:r>
        <w:rPr>
          <w:rStyle w:val="6"/>
          <w:rFonts w:hint="eastAsia" w:ascii="仿宋" w:hAnsi="仿宋" w:eastAsia="仿宋"/>
          <w:sz w:val="32"/>
          <w:szCs w:val="32"/>
          <w:lang w:eastAsia="zh-CN"/>
        </w:rPr>
        <w:t>2021</w:t>
      </w:r>
      <w:r>
        <w:rPr>
          <w:rStyle w:val="6"/>
          <w:rFonts w:hint="eastAsia" w:ascii="仿宋" w:hAnsi="仿宋" w:eastAsia="仿宋"/>
          <w:sz w:val="32"/>
          <w:szCs w:val="32"/>
        </w:rPr>
        <w:t>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${page400644146.ds509943833_REP_JXJC_AGENCY_WZR_NAME}</w:instrText>
      </w:r>
      <w:r>
        <w:rPr>
          <w:rFonts w:ascii="仿宋" w:hAnsi="仿宋" w:eastAsia="仿宋" w:cs="Times New Roman"/>
          <w:kern w:val="0"/>
          <w:sz w:val="32"/>
          <w:szCs w:val="32"/>
        </w:rPr>
        <w:fldChar w:fldCharType="separate"/>
      </w:r>
      <w:r>
        <w:rPr>
          <w:rFonts w:hint="eastAsia" w:ascii="仿宋" w:hAnsi="仿宋" w:eastAsia="仿宋" w:cs="Times New Roman"/>
          <w:kern w:val="0"/>
          <w:sz w:val="32"/>
          <w:szCs w:val="32"/>
          <w:lang w:eastAsia="zh-CN"/>
        </w:rPr>
        <w:t>赣州市</w:t>
      </w:r>
      <w:r>
        <w:rPr>
          <w:rFonts w:hint="eastAsia" w:ascii="仿宋" w:hAnsi="仿宋" w:eastAsia="仿宋" w:cs="Times New Roman"/>
          <w:kern w:val="0"/>
          <w:sz w:val="32"/>
          <w:szCs w:val="32"/>
          <w:lang w:val="en-US" w:eastAsia="zh-CN"/>
        </w:rPr>
        <w:t>公安局开发区</w:t>
      </w:r>
      <w:r>
        <w:rPr>
          <w:rFonts w:hint="eastAsia" w:ascii="仿宋" w:hAnsi="仿宋" w:eastAsia="仿宋" w:cs="Times New Roman"/>
          <w:kern w:val="0"/>
          <w:sz w:val="32"/>
          <w:szCs w:val="32"/>
          <w:lang w:eastAsia="zh-CN"/>
        </w:rPr>
        <w:t>局</w:t>
      </w:r>
      <w:r>
        <w:fldChar w:fldCharType="end"/>
      </w:r>
      <w:r>
        <w:rPr>
          <w:rStyle w:val="6"/>
          <w:rFonts w:hint="eastAsia" w:ascii="仿宋" w:hAnsi="仿宋" w:eastAsia="仿宋"/>
          <w:sz w:val="32"/>
          <w:szCs w:val="32"/>
        </w:rPr>
        <w:t>财政拨款支出预算总额为</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${page400644146.ds215660413_REP_BGT_T_HC1100002019_DXQ02_S_CBXJ}</w:instrText>
      </w:r>
      <w:r>
        <w:rPr>
          <w:rFonts w:ascii="仿宋" w:hAnsi="仿宋" w:eastAsia="仿宋"/>
          <w:sz w:val="32"/>
          <w:szCs w:val="32"/>
        </w:rPr>
        <w:fldChar w:fldCharType="separate"/>
      </w:r>
      <w:r>
        <w:rPr>
          <w:rFonts w:hint="eastAsia" w:ascii="仿宋" w:hAnsi="仿宋" w:eastAsia="仿宋" w:cs="Times New Roman"/>
          <w:kern w:val="0"/>
          <w:sz w:val="32"/>
          <w:szCs w:val="32"/>
          <w:lang w:val="en-US" w:eastAsia="zh-CN"/>
        </w:rPr>
        <w:t>6188.19</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353.23</w:t>
      </w:r>
      <w:r>
        <w:rPr>
          <w:rStyle w:val="6"/>
          <w:rFonts w:ascii="仿宋" w:hAnsi="仿宋" w:eastAsia="仿宋"/>
          <w:sz w:val="32"/>
          <w:szCs w:val="32"/>
        </w:rPr>
        <w:t>万元;</w:t>
      </w:r>
      <w:r>
        <w:fldChar w:fldCharType="end"/>
      </w:r>
    </w:p>
    <w:p>
      <w:pPr>
        <w:ind w:firstLine="640" w:firstLineChars="200"/>
        <w:rPr>
          <w:rStyle w:val="6"/>
          <w:rFonts w:ascii="仿宋" w:hAnsi="仿宋" w:eastAsia="仿宋"/>
          <w:sz w:val="32"/>
          <w:szCs w:val="32"/>
        </w:rPr>
      </w:pPr>
      <w:r>
        <w:rPr>
          <w:rStyle w:val="6"/>
          <w:rFonts w:hint="eastAsia" w:ascii="仿宋" w:hAnsi="仿宋" w:eastAsia="仿宋"/>
          <w:sz w:val="32"/>
          <w:szCs w:val="32"/>
        </w:rPr>
        <w:t>按支出功能科目划分：</w:t>
      </w:r>
      <w:r>
        <w:rPr>
          <w:rFonts w:ascii="仿宋" w:hAnsi="仿宋" w:eastAsia="仿宋"/>
          <w:sz w:val="32"/>
          <w:szCs w:val="32"/>
        </w:rPr>
        <w:fldChar w:fldCharType="begin"/>
      </w:r>
      <w:r>
        <w:rPr>
          <w:rStyle w:val="6"/>
          <w:rFonts w:ascii="仿宋" w:hAnsi="仿宋" w:eastAsia="仿宋"/>
          <w:sz w:val="32"/>
          <w:szCs w:val="32"/>
        </w:rPr>
        <w:instrText xml:space="preserve">MERGEFIELD ${page400644146.ds247441498_REP_BGT_T_HC1100002019DXQ01_GNCBMX}</w:instrText>
      </w:r>
      <w:r>
        <w:rPr>
          <w:rFonts w:ascii="仿宋" w:hAnsi="仿宋" w:eastAsia="仿宋"/>
          <w:sz w:val="32"/>
          <w:szCs w:val="32"/>
        </w:rPr>
        <w:fldChar w:fldCharType="separate"/>
      </w:r>
      <w:r>
        <w:rPr>
          <w:rStyle w:val="6"/>
          <w:rFonts w:ascii="仿宋" w:hAnsi="仿宋" w:eastAsia="仿宋"/>
          <w:sz w:val="32"/>
          <w:szCs w:val="32"/>
        </w:rPr>
        <w:t>公共</w:t>
      </w:r>
      <w:r>
        <w:rPr>
          <w:rStyle w:val="6"/>
          <w:rFonts w:hint="eastAsia" w:ascii="仿宋" w:hAnsi="仿宋" w:eastAsia="仿宋"/>
          <w:sz w:val="32"/>
          <w:szCs w:val="32"/>
          <w:lang w:val="en-US" w:eastAsia="zh-CN"/>
        </w:rPr>
        <w:t>安全</w:t>
      </w:r>
      <w:r>
        <w:rPr>
          <w:rStyle w:val="6"/>
          <w:rFonts w:ascii="仿宋" w:hAnsi="仿宋" w:eastAsia="仿宋"/>
          <w:sz w:val="32"/>
          <w:szCs w:val="32"/>
        </w:rPr>
        <w:t>支出</w:t>
      </w:r>
      <w:r>
        <w:rPr>
          <w:rFonts w:hint="eastAsia" w:ascii="仿宋" w:hAnsi="仿宋" w:eastAsia="仿宋" w:cs="Times New Roman"/>
          <w:kern w:val="0"/>
          <w:sz w:val="32"/>
          <w:szCs w:val="32"/>
          <w:lang w:val="en-US" w:eastAsia="zh-CN"/>
        </w:rPr>
        <w:t>5538.62</w:t>
      </w:r>
      <w:r>
        <w:rPr>
          <w:rStyle w:val="6"/>
          <w:rFonts w:ascii="仿宋" w:hAnsi="仿宋" w:eastAsia="仿宋"/>
          <w:sz w:val="32"/>
          <w:szCs w:val="32"/>
        </w:rPr>
        <w:t>万元,社会保障和就业支出</w:t>
      </w:r>
      <w:r>
        <w:rPr>
          <w:rFonts w:hint="eastAsia" w:ascii="仿宋" w:hAnsi="仿宋" w:eastAsia="仿宋" w:cs="Times New Roman"/>
          <w:kern w:val="0"/>
          <w:sz w:val="32"/>
          <w:szCs w:val="32"/>
          <w:lang w:val="en-US" w:eastAsia="zh-CN"/>
        </w:rPr>
        <w:t>240.24</w:t>
      </w:r>
      <w:r>
        <w:rPr>
          <w:rStyle w:val="6"/>
          <w:rFonts w:ascii="仿宋" w:hAnsi="仿宋" w:eastAsia="仿宋"/>
          <w:sz w:val="32"/>
          <w:szCs w:val="32"/>
        </w:rPr>
        <w:t>万元,卫生健康支出</w:t>
      </w:r>
      <w:r>
        <w:rPr>
          <w:rFonts w:hint="eastAsia" w:ascii="仿宋" w:hAnsi="仿宋" w:eastAsia="仿宋" w:cs="Times New Roman"/>
          <w:kern w:val="0"/>
          <w:sz w:val="32"/>
          <w:szCs w:val="32"/>
          <w:lang w:val="en-US" w:eastAsia="zh-CN"/>
        </w:rPr>
        <w:t>182.78</w:t>
      </w:r>
      <w:r>
        <w:rPr>
          <w:rStyle w:val="6"/>
          <w:rFonts w:ascii="仿宋" w:hAnsi="仿宋" w:eastAsia="仿宋"/>
          <w:sz w:val="32"/>
          <w:szCs w:val="32"/>
        </w:rPr>
        <w:t>万元,住房保障支出</w:t>
      </w:r>
      <w:r>
        <w:rPr>
          <w:rFonts w:hint="eastAsia" w:ascii="仿宋" w:hAnsi="仿宋" w:eastAsia="仿宋" w:cs="Times New Roman"/>
          <w:kern w:val="0"/>
          <w:sz w:val="32"/>
          <w:szCs w:val="32"/>
          <w:lang w:val="en-US" w:eastAsia="zh-CN"/>
        </w:rPr>
        <w:t>226.55</w:t>
      </w:r>
      <w:r>
        <w:rPr>
          <w:rStyle w:val="6"/>
          <w:rFonts w:ascii="仿宋" w:hAnsi="仿宋" w:eastAsia="仿宋"/>
          <w:sz w:val="32"/>
          <w:szCs w:val="32"/>
        </w:rPr>
        <w:t>万元。</w:t>
      </w:r>
      <w:r>
        <w:fldChar w:fldCharType="end"/>
      </w:r>
      <w:bookmarkStart w:id="0" w:name="_GoBack"/>
      <w:bookmarkEnd w:id="0"/>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(四)政府性基金情况</w:t>
      </w:r>
    </w:p>
    <w:p>
      <w:pPr>
        <w:ind w:firstLine="640" w:firstLineChars="200"/>
        <w:rPr>
          <w:rStyle w:val="6"/>
          <w:rFonts w:hint="eastAsia" w:ascii="仿宋" w:hAnsi="仿宋" w:eastAsia="仿宋"/>
          <w:sz w:val="32"/>
          <w:szCs w:val="32"/>
          <w:lang w:eastAsia="zh-CN"/>
        </w:rPr>
      </w:pPr>
      <w:r>
        <w:rPr>
          <w:rStyle w:val="6"/>
          <w:rFonts w:hint="eastAsia" w:ascii="仿宋" w:hAnsi="仿宋" w:eastAsia="仿宋"/>
          <w:sz w:val="32"/>
          <w:szCs w:val="32"/>
          <w:lang w:eastAsia="zh-CN"/>
        </w:rPr>
        <w:t>2021</w:t>
      </w:r>
      <w:r>
        <w:rPr>
          <w:rStyle w:val="6"/>
          <w:rFonts w:hint="eastAsia" w:ascii="仿宋" w:hAnsi="仿宋" w:eastAsia="仿宋"/>
          <w:sz w:val="32"/>
          <w:szCs w:val="32"/>
        </w:rPr>
        <w:t>年</w:t>
      </w:r>
      <w:r>
        <w:rPr>
          <w:rFonts w:ascii="仿宋" w:hAnsi="仿宋" w:eastAsia="仿宋"/>
          <w:sz w:val="32"/>
          <w:szCs w:val="32"/>
        </w:rPr>
        <w:fldChar w:fldCharType="begin"/>
      </w:r>
      <w:r>
        <w:rPr>
          <w:rStyle w:val="6"/>
          <w:rFonts w:ascii="仿宋" w:hAnsi="仿宋" w:eastAsia="仿宋"/>
          <w:sz w:val="32"/>
          <w:szCs w:val="32"/>
        </w:rPr>
        <w:instrText xml:space="preserve">MERGEFIELD ${page400644146.ds509943833_REP_JXJC_AGENCY_WZR_NAME}</w:instrText>
      </w:r>
      <w:r>
        <w:rPr>
          <w:rFonts w:ascii="仿宋" w:hAnsi="仿宋" w:eastAsia="仿宋"/>
          <w:sz w:val="32"/>
          <w:szCs w:val="32"/>
        </w:rPr>
        <w:fldChar w:fldCharType="separate"/>
      </w:r>
      <w:r>
        <w:rPr>
          <w:rStyle w:val="6"/>
          <w:rFonts w:hint="eastAsia" w:ascii="仿宋" w:hAnsi="仿宋" w:eastAsia="仿宋"/>
          <w:sz w:val="32"/>
          <w:szCs w:val="32"/>
          <w:lang w:eastAsia="zh-CN"/>
        </w:rPr>
        <w:t>赣州市</w:t>
      </w:r>
      <w:r>
        <w:rPr>
          <w:rStyle w:val="6"/>
          <w:rFonts w:hint="eastAsia" w:ascii="仿宋" w:hAnsi="仿宋" w:eastAsia="仿宋"/>
          <w:sz w:val="32"/>
          <w:szCs w:val="32"/>
          <w:lang w:val="en-US" w:eastAsia="zh-CN"/>
        </w:rPr>
        <w:t>公安局开发区分</w:t>
      </w:r>
      <w:r>
        <w:rPr>
          <w:rStyle w:val="6"/>
          <w:rFonts w:hint="eastAsia" w:ascii="仿宋" w:hAnsi="仿宋" w:eastAsia="仿宋"/>
          <w:sz w:val="32"/>
          <w:szCs w:val="32"/>
          <w:lang w:eastAsia="zh-CN"/>
        </w:rPr>
        <w:t>局</w:t>
      </w:r>
      <w:r>
        <w:fldChar w:fldCharType="end"/>
      </w:r>
      <w:r>
        <w:rPr>
          <w:rStyle w:val="6"/>
          <w:rFonts w:hint="eastAsia" w:ascii="仿宋" w:hAnsi="仿宋" w:eastAsia="仿宋"/>
          <w:sz w:val="32"/>
          <w:szCs w:val="32"/>
        </w:rPr>
        <w:t>没有使用政府性基金预算拨款安排的支出</w:t>
      </w:r>
      <w:r>
        <w:rPr>
          <w:rStyle w:val="6"/>
          <w:rFonts w:hint="eastAsia" w:ascii="仿宋" w:hAnsi="仿宋" w:eastAsia="仿宋"/>
          <w:sz w:val="32"/>
          <w:szCs w:val="32"/>
          <w:lang w:eastAsia="zh-CN"/>
        </w:rPr>
        <w:t>。</w:t>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（五）国有资本经营情况</w:t>
      </w:r>
    </w:p>
    <w:p>
      <w:pPr>
        <w:ind w:firstLine="640" w:firstLineChars="200"/>
        <w:rPr>
          <w:rStyle w:val="6"/>
          <w:rFonts w:hint="eastAsia" w:ascii="仿宋" w:hAnsi="仿宋" w:eastAsia="仿宋"/>
          <w:sz w:val="32"/>
          <w:szCs w:val="32"/>
          <w:lang w:eastAsia="zh-CN"/>
        </w:rPr>
      </w:pPr>
      <w:r>
        <w:rPr>
          <w:rStyle w:val="6"/>
          <w:rFonts w:hint="eastAsia" w:ascii="仿宋" w:hAnsi="仿宋" w:eastAsia="仿宋"/>
          <w:sz w:val="32"/>
          <w:szCs w:val="32"/>
          <w:lang w:eastAsia="zh-CN"/>
        </w:rPr>
        <w:t>2021</w:t>
      </w:r>
      <w:r>
        <w:rPr>
          <w:rStyle w:val="6"/>
          <w:rFonts w:hint="eastAsia" w:ascii="仿宋" w:hAnsi="仿宋" w:eastAsia="仿宋"/>
          <w:sz w:val="32"/>
          <w:szCs w:val="32"/>
        </w:rPr>
        <w:t>年</w:t>
      </w:r>
      <w:r>
        <w:rPr>
          <w:rFonts w:ascii="仿宋" w:hAnsi="仿宋" w:eastAsia="仿宋"/>
          <w:sz w:val="32"/>
          <w:szCs w:val="32"/>
        </w:rPr>
        <w:fldChar w:fldCharType="begin"/>
      </w:r>
      <w:r>
        <w:rPr>
          <w:rStyle w:val="6"/>
          <w:rFonts w:ascii="仿宋" w:hAnsi="仿宋" w:eastAsia="仿宋"/>
          <w:sz w:val="32"/>
          <w:szCs w:val="32"/>
        </w:rPr>
        <w:instrText xml:space="preserve">MERGEFIELD ${page400644146.ds509943833_REP_JXJC_AGENCY_WZR_NAME}</w:instrText>
      </w:r>
      <w:r>
        <w:rPr>
          <w:rFonts w:ascii="仿宋" w:hAnsi="仿宋" w:eastAsia="仿宋"/>
          <w:sz w:val="32"/>
          <w:szCs w:val="32"/>
        </w:rPr>
        <w:fldChar w:fldCharType="separate"/>
      </w:r>
      <w:r>
        <w:rPr>
          <w:rStyle w:val="6"/>
          <w:rFonts w:hint="eastAsia" w:ascii="仿宋" w:hAnsi="仿宋" w:eastAsia="仿宋"/>
          <w:sz w:val="32"/>
          <w:szCs w:val="32"/>
          <w:lang w:eastAsia="zh-CN"/>
        </w:rPr>
        <w:t>赣州市</w:t>
      </w:r>
      <w:r>
        <w:rPr>
          <w:rStyle w:val="6"/>
          <w:rFonts w:hint="eastAsia" w:ascii="仿宋" w:hAnsi="仿宋" w:eastAsia="仿宋"/>
          <w:sz w:val="32"/>
          <w:szCs w:val="32"/>
          <w:lang w:val="en-US" w:eastAsia="zh-CN"/>
        </w:rPr>
        <w:t>公安局开发区分</w:t>
      </w:r>
      <w:r>
        <w:rPr>
          <w:rStyle w:val="6"/>
          <w:rFonts w:hint="eastAsia" w:ascii="仿宋" w:hAnsi="仿宋" w:eastAsia="仿宋"/>
          <w:sz w:val="32"/>
          <w:szCs w:val="32"/>
          <w:lang w:eastAsia="zh-CN"/>
        </w:rPr>
        <w:t>局</w:t>
      </w:r>
      <w:r>
        <w:fldChar w:fldCharType="end"/>
      </w:r>
      <w:r>
        <w:rPr>
          <w:rStyle w:val="6"/>
          <w:rFonts w:hint="eastAsia" w:ascii="仿宋" w:hAnsi="仿宋" w:eastAsia="仿宋"/>
          <w:sz w:val="32"/>
          <w:szCs w:val="32"/>
        </w:rPr>
        <w:t>没有使用国有资本经营预算拨款安排的支出</w:t>
      </w:r>
      <w:r>
        <w:rPr>
          <w:rStyle w:val="6"/>
          <w:rFonts w:hint="eastAsia" w:ascii="仿宋" w:hAnsi="仿宋" w:eastAsia="仿宋"/>
          <w:sz w:val="32"/>
          <w:szCs w:val="32"/>
          <w:lang w:eastAsia="zh-CN"/>
        </w:rPr>
        <w:t>。</w:t>
      </w:r>
    </w:p>
    <w:p>
      <w:pPr>
        <w:ind w:firstLine="320" w:firstLineChars="100"/>
        <w:rPr>
          <w:rStyle w:val="6"/>
          <w:rFonts w:ascii="Adobe 仿宋 Std R" w:hAnsi="Adobe 仿宋 Std R" w:eastAsia="Adobe 仿宋 Std R"/>
          <w:b/>
          <w:sz w:val="32"/>
          <w:szCs w:val="32"/>
        </w:rPr>
      </w:pPr>
      <w:r>
        <w:rPr>
          <w:rStyle w:val="6"/>
          <w:rFonts w:hint="eastAsia" w:ascii="宋体" w:hAnsi="宋体" w:eastAsia="宋体"/>
          <w:b/>
          <w:sz w:val="32"/>
          <w:szCs w:val="32"/>
        </w:rPr>
        <w:t xml:space="preserve"> </w:t>
      </w:r>
      <w:r>
        <w:rPr>
          <w:rStyle w:val="6"/>
          <w:rFonts w:hint="eastAsia" w:ascii="Adobe 仿宋 Std R" w:hAnsi="Adobe 仿宋 Std R" w:eastAsia="Adobe 仿宋 Std R"/>
          <w:b/>
          <w:sz w:val="32"/>
          <w:szCs w:val="32"/>
        </w:rPr>
        <w:t>(六)机关运行经费等重要事项的说明</w:t>
      </w:r>
    </w:p>
    <w:p>
      <w:pPr>
        <w:widowControl/>
        <w:spacing w:line="580" w:lineRule="exact"/>
        <w:ind w:firstLine="636"/>
        <w:jc w:val="left"/>
        <w:rPr>
          <w:rFonts w:ascii="Adobe 仿宋 Std R" w:hAnsi="Adobe 仿宋 Std R" w:eastAsia="Adobe 仿宋 Std R"/>
          <w:sz w:val="32"/>
          <w:szCs w:val="32"/>
        </w:rPr>
      </w:pPr>
      <w:r>
        <w:rPr>
          <w:rStyle w:val="6"/>
          <w:rFonts w:hint="eastAsia" w:ascii="Adobe 仿宋 Std R" w:hAnsi="Adobe 仿宋 Std R" w:eastAsia="Adobe 仿宋 Std R"/>
          <w:sz w:val="32"/>
          <w:szCs w:val="32"/>
          <w:lang w:eastAsia="zh-CN"/>
        </w:rPr>
        <w:t>2021</w:t>
      </w:r>
      <w:r>
        <w:rPr>
          <w:rStyle w:val="6"/>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部门机关运行费预算</w:t>
      </w:r>
      <w:r>
        <w:rPr>
          <w:rFonts w:hint="eastAsia" w:ascii="仿宋_GB2312" w:eastAsia="仿宋_GB2312"/>
          <w:sz w:val="32"/>
          <w:szCs w:val="30"/>
          <w:u w:val="single"/>
          <w:lang w:val="en-US" w:eastAsia="zh-CN"/>
        </w:rPr>
        <w:t>939.44</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val="en-US" w:eastAsia="zh-CN"/>
        </w:rPr>
        <w:t>较</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年预算增加</w:t>
      </w:r>
      <w:r>
        <w:rPr>
          <w:rFonts w:hint="eastAsia" w:ascii="Adobe 仿宋 Std R" w:hAnsi="Adobe 仿宋 Std R" w:eastAsia="Adobe 仿宋 Std R"/>
          <w:sz w:val="32"/>
          <w:szCs w:val="32"/>
          <w:lang w:val="en-US" w:eastAsia="zh-CN"/>
        </w:rPr>
        <w:t>46.82</w:t>
      </w:r>
      <w:r>
        <w:rPr>
          <w:rFonts w:hint="eastAsia" w:ascii="Adobe 仿宋 Std R" w:hAnsi="Adobe 仿宋 Std R" w:eastAsia="Adobe 仿宋 Std R"/>
          <w:sz w:val="32"/>
          <w:szCs w:val="32"/>
        </w:rPr>
        <w:t>万元，增长</w:t>
      </w:r>
      <w:r>
        <w:rPr>
          <w:rFonts w:hint="eastAsia" w:ascii="仿宋_GB2312" w:eastAsia="仿宋_GB2312"/>
          <w:sz w:val="32"/>
          <w:szCs w:val="30"/>
          <w:u w:val="single"/>
          <w:lang w:val="en-US" w:eastAsia="zh-CN"/>
        </w:rPr>
        <w:t>5.25</w:t>
      </w:r>
      <w:r>
        <w:rPr>
          <w:rFonts w:hint="eastAsia" w:ascii="Adobe 仿宋 Std R" w:hAnsi="Adobe 仿宋 Std R" w:eastAsia="Adobe 仿宋 Std R"/>
          <w:sz w:val="32"/>
          <w:szCs w:val="32"/>
        </w:rPr>
        <w:t>%。</w:t>
      </w:r>
    </w:p>
    <w:p>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(七)政府采购情况</w:t>
      </w:r>
    </w:p>
    <w:p>
      <w:pPr>
        <w:rPr>
          <w:sz w:val="32"/>
        </w:rPr>
      </w:pPr>
      <w:r>
        <w:rPr>
          <w:rStyle w:val="6"/>
          <w:rFonts w:hint="eastAsia" w:ascii="宋体" w:hAnsi="宋体" w:eastAsia="宋体"/>
          <w:b/>
          <w:sz w:val="32"/>
          <w:szCs w:val="32"/>
        </w:rPr>
        <w:t xml:space="preserve">  </w:t>
      </w:r>
      <w:r>
        <w:rPr>
          <w:rFonts w:hint="eastAsia" w:ascii="Adobe 仿宋 Std R" w:hAnsi="Adobe 仿宋 Std R" w:eastAsia="Adobe 仿宋 Std R"/>
        </w:rPr>
        <w:t xml:space="preserve"> </w:t>
      </w:r>
      <w:r>
        <w:rPr>
          <w:rFonts w:hint="eastAsia" w:ascii="Adobe 仿宋 Std R" w:hAnsi="Adobe 仿宋 Std R" w:eastAsia="Adobe 仿宋 Std R"/>
          <w:sz w:val="32"/>
          <w:szCs w:val="32"/>
          <w:lang w:eastAsia="zh-CN"/>
        </w:rPr>
        <w:t>2021</w:t>
      </w:r>
      <w:r>
        <w:rPr>
          <w:rFonts w:hint="eastAsia" w:ascii="Adobe 仿宋 Std R" w:hAnsi="Adobe 仿宋 Std R" w:eastAsia="Adobe 仿宋 Std R"/>
          <w:sz w:val="32"/>
          <w:szCs w:val="32"/>
        </w:rPr>
        <w:t>年部门所属各单位政府采购总额</w:t>
      </w:r>
      <w:r>
        <w:rPr>
          <w:rFonts w:hint="eastAsia" w:ascii="仿宋" w:hAnsi="仿宋" w:eastAsia="仿宋" w:cs="Times New Roman"/>
          <w:kern w:val="0"/>
          <w:sz w:val="32"/>
          <w:szCs w:val="32"/>
          <w:lang w:val="en-US" w:eastAsia="zh-CN"/>
        </w:rPr>
        <w:t>3488.01</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仿宋" w:hAnsi="仿宋" w:eastAsia="仿宋" w:cs="Times New Roman"/>
          <w:kern w:val="0"/>
          <w:sz w:val="32"/>
          <w:szCs w:val="32"/>
          <w:lang w:val="en-US" w:eastAsia="zh-CN"/>
        </w:rPr>
        <w:t>3308.01</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仿宋" w:hAnsi="仿宋" w:eastAsia="仿宋" w:cs="Times New Roman"/>
          <w:kern w:val="0"/>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仿宋" w:hAnsi="仿宋" w:eastAsia="仿宋" w:cs="Times New Roman"/>
          <w:kern w:val="0"/>
          <w:sz w:val="32"/>
          <w:szCs w:val="32"/>
          <w:lang w:val="en-US" w:eastAsia="zh-CN"/>
        </w:rPr>
        <w:t>180</w:t>
      </w:r>
      <w:r>
        <w:rPr>
          <w:rFonts w:hint="eastAsia" w:ascii="Adobe 仿宋 Std R" w:hAnsi="Adobe 仿宋 Std R" w:eastAsia="Adobe 仿宋 Std R"/>
          <w:sz w:val="32"/>
          <w:szCs w:val="32"/>
        </w:rPr>
        <w:t>万元。</w:t>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(八)国有资产占有使用情况</w:t>
      </w:r>
    </w:p>
    <w:p>
      <w:pPr>
        <w:ind w:firstLine="642"/>
        <w:rPr>
          <w:rFonts w:ascii="Adobe 仿宋 Std R" w:hAnsi="Adobe 仿宋 Std R" w:eastAsia="Adobe 仿宋 Std R"/>
          <w:b/>
          <w:sz w:val="20"/>
        </w:rPr>
      </w:pPr>
      <w:r>
        <w:rPr>
          <w:rFonts w:hint="eastAsia" w:ascii="Adobe 仿宋 Std R" w:hAnsi="Adobe 仿宋 Std R" w:eastAsia="Adobe 仿宋 Std R"/>
          <w:color w:val="auto"/>
          <w:sz w:val="32"/>
          <w:szCs w:val="32"/>
        </w:rPr>
        <w:t>截至202</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val="en-US" w:eastAsia="zh-CN"/>
        </w:rPr>
        <w:t>12</w:t>
      </w:r>
      <w:r>
        <w:rPr>
          <w:rFonts w:hint="eastAsia" w:ascii="Adobe 仿宋 Std R" w:hAnsi="Adobe 仿宋 Std R" w:eastAsia="Adobe 仿宋 Std R"/>
          <w:color w:val="auto"/>
          <w:sz w:val="32"/>
          <w:szCs w:val="32"/>
        </w:rPr>
        <w:t>月31日,</w:t>
      </w:r>
      <w:r>
        <w:rPr>
          <w:rFonts w:ascii="Adobe 仿宋 Std R" w:hAnsi="Adobe 仿宋 Std R" w:eastAsia="Adobe 仿宋 Std R"/>
          <w:color w:val="auto"/>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仿宋" w:hAnsi="仿宋" w:eastAsia="仿宋" w:cs="Times New Roman"/>
          <w:kern w:val="0"/>
          <w:sz w:val="32"/>
          <w:szCs w:val="32"/>
          <w:lang w:val="en-US" w:eastAsia="zh-CN"/>
        </w:rPr>
        <w:t>41</w:t>
      </w:r>
      <w:r>
        <w:rPr>
          <w:rFonts w:ascii="Adobe 仿宋 Std R" w:hAnsi="Adobe 仿宋 Std R" w:eastAsia="Adobe 仿宋 Std R"/>
          <w:sz w:val="32"/>
          <w:szCs w:val="32"/>
        </w:rPr>
        <w:t>辆,其中：一般公务用车实有数</w:t>
      </w:r>
      <w:r>
        <w:rPr>
          <w:rFonts w:hint="eastAsia" w:ascii="仿宋" w:hAnsi="仿宋" w:eastAsia="仿宋" w:cs="Times New Roman"/>
          <w:kern w:val="0"/>
          <w:sz w:val="32"/>
          <w:szCs w:val="32"/>
          <w:lang w:val="en-US" w:eastAsia="zh-CN"/>
        </w:rPr>
        <w:t>0</w:t>
      </w:r>
      <w:r>
        <w:rPr>
          <w:rFonts w:ascii="Adobe 仿宋 Std R" w:hAnsi="Adobe 仿宋 Std R" w:eastAsia="Adobe 仿宋 Std R"/>
          <w:sz w:val="32"/>
          <w:szCs w:val="32"/>
        </w:rPr>
        <w:t>辆,执法执勤用车实有数</w:t>
      </w:r>
      <w:r>
        <w:rPr>
          <w:rFonts w:hint="eastAsia" w:ascii="仿宋" w:hAnsi="仿宋" w:eastAsia="仿宋" w:cs="Times New Roman"/>
          <w:kern w:val="0"/>
          <w:sz w:val="32"/>
          <w:szCs w:val="32"/>
          <w:lang w:val="en-US" w:eastAsia="zh-CN"/>
        </w:rPr>
        <w:t>41</w:t>
      </w:r>
      <w:r>
        <w:rPr>
          <w:rFonts w:ascii="Adobe 仿宋 Std R" w:hAnsi="Adobe 仿宋 Std R" w:eastAsia="Adobe 仿宋 Std R"/>
          <w:sz w:val="32"/>
          <w:szCs w:val="32"/>
        </w:rPr>
        <w:t>辆。</w:t>
      </w:r>
      <w:r>
        <w:fldChar w:fldCharType="end"/>
      </w:r>
    </w:p>
    <w:p>
      <w:pPr>
        <w:ind w:firstLine="642"/>
        <w:rPr>
          <w:rFonts w:ascii="仿宋_GB2312" w:eastAsia="仿宋_GB2312"/>
          <w:sz w:val="32"/>
          <w:szCs w:val="30"/>
        </w:rPr>
      </w:pPr>
      <w:r>
        <w:rPr>
          <w:rFonts w:hint="eastAsia" w:ascii="Adobe 仿宋 Std R" w:hAnsi="Adobe 仿宋 Std R" w:eastAsia="Adobe 仿宋 Std R"/>
          <w:sz w:val="32"/>
          <w:szCs w:val="32"/>
          <w:lang w:eastAsia="zh-CN"/>
        </w:rPr>
        <w:t>2021</w:t>
      </w:r>
      <w:r>
        <w:rPr>
          <w:rFonts w:hint="eastAsia" w:ascii="Adobe 仿宋 Std R" w:hAnsi="Adobe 仿宋 Std R" w:eastAsia="Adobe 仿宋 Std R"/>
          <w:sz w:val="32"/>
          <w:szCs w:val="32"/>
        </w:rPr>
        <w:t>年部门预算安排购置车辆</w:t>
      </w:r>
      <w:r>
        <w:rPr>
          <w:rFonts w:hint="eastAsia" w:ascii="仿宋_GB2312" w:eastAsia="仿宋_GB2312"/>
          <w:sz w:val="32"/>
          <w:szCs w:val="30"/>
          <w:u w:val="single"/>
          <w:lang w:val="en-US" w:eastAsia="zh-CN"/>
        </w:rPr>
        <w:t>4</w:t>
      </w:r>
      <w:r>
        <w:rPr>
          <w:rFonts w:hint="eastAsia" w:ascii="Adobe 仿宋 Std R" w:hAnsi="Adobe 仿宋 Std R" w:eastAsia="Adobe 仿宋 Std R"/>
          <w:sz w:val="32"/>
          <w:szCs w:val="32"/>
        </w:rPr>
        <w:t>辆，安排购置单位价值200万元以上大型设备具体为：</w:t>
      </w:r>
      <w:r>
        <w:rPr>
          <w:rFonts w:hint="eastAsia" w:ascii="Adobe 仿宋 Std R" w:hAnsi="Adobe 仿宋 Std R" w:eastAsia="Adobe 仿宋 Std R"/>
          <w:sz w:val="32"/>
          <w:szCs w:val="32"/>
          <w:lang w:val="en-US" w:eastAsia="zh-CN"/>
        </w:rPr>
        <w:t>无</w:t>
      </w:r>
      <w:r>
        <w:rPr>
          <w:rFonts w:hint="eastAsia" w:ascii="仿宋_GB2312" w:eastAsia="仿宋_GB2312"/>
          <w:sz w:val="32"/>
          <w:szCs w:val="30"/>
        </w:rPr>
        <w:t>。</w:t>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（九）</w:t>
      </w:r>
      <w:r>
        <w:rPr>
          <w:rStyle w:val="6"/>
          <w:rFonts w:hint="eastAsia" w:ascii="Adobe 仿宋 Std R" w:hAnsi="Adobe 仿宋 Std R" w:eastAsia="Adobe 仿宋 Std R"/>
          <w:b/>
          <w:sz w:val="32"/>
          <w:szCs w:val="32"/>
          <w:lang w:val="en-US" w:eastAsia="zh-CN"/>
        </w:rPr>
        <w:t>公安开发区分局辅警经费</w:t>
      </w:r>
      <w:r>
        <w:rPr>
          <w:rStyle w:val="6"/>
          <w:rFonts w:hint="eastAsia" w:ascii="Adobe 仿宋 Std R" w:hAnsi="Adobe 仿宋 Std R" w:eastAsia="Adobe 仿宋 Std R"/>
          <w:b/>
          <w:sz w:val="32"/>
          <w:szCs w:val="32"/>
        </w:rPr>
        <w:t>项目情况说明</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1.</w:t>
      </w:r>
      <w:r>
        <w:rPr>
          <w:rFonts w:hint="eastAsia" w:ascii="Adobe 仿宋 Std R" w:hAnsi="Adobe 仿宋 Std R" w:eastAsia="Adobe 仿宋 Std R"/>
          <w:sz w:val="32"/>
          <w:szCs w:val="32"/>
          <w:lang w:val="en-US" w:eastAsia="zh-CN"/>
        </w:rPr>
        <w:t>公安开发区分局辅警经费</w:t>
      </w:r>
      <w:r>
        <w:rPr>
          <w:rFonts w:hint="eastAsia" w:ascii="Adobe 仿宋 Std R" w:hAnsi="Adobe 仿宋 Std R" w:eastAsia="Adobe 仿宋 Std R"/>
          <w:sz w:val="32"/>
          <w:szCs w:val="32"/>
        </w:rPr>
        <w:t>项目</w:t>
      </w:r>
    </w:p>
    <w:p>
      <w:pPr>
        <w:ind w:firstLine="642"/>
        <w:rPr>
          <w:rFonts w:hint="eastAsia" w:ascii="Adobe 仿宋 Std R" w:hAnsi="Adobe 仿宋 Std R" w:eastAsia="Adobe 仿宋 Std R"/>
          <w:b/>
          <w:bCs/>
          <w:sz w:val="32"/>
          <w:szCs w:val="32"/>
          <w:lang w:eastAsia="zh-CN"/>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eastAsia="zh-CN"/>
        </w:rPr>
        <w:t>：</w:t>
      </w:r>
      <w:r>
        <w:rPr>
          <w:rFonts w:hint="eastAsia" w:ascii="仿宋" w:hAnsi="仿宋" w:eastAsia="仿宋"/>
          <w:sz w:val="32"/>
          <w:szCs w:val="32"/>
        </w:rPr>
        <w:t>开发区公安分局巡防大队主要工作内容：处突维稳、巡逻防控、辖区中小学护校、警卫安保等工作，以及协助各办案单位及各派出所办案。</w:t>
      </w:r>
    </w:p>
    <w:p>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延续性项目，按以前年度政策执行。</w:t>
      </w:r>
    </w:p>
    <w:p>
      <w:pPr>
        <w:ind w:firstLine="642"/>
        <w:rPr>
          <w:rFonts w:hint="eastAsia" w:ascii="Adobe 仿宋 Std R" w:hAnsi="Adobe 仿宋 Std R" w:eastAsia="宋体"/>
          <w:sz w:val="32"/>
          <w:szCs w:val="32"/>
          <w:lang w:val="en-US" w:eastAsia="zh-CN"/>
        </w:rPr>
      </w:pP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${page400644146.ds509943833_REP_JXJC_AGENCY_WZR_NAME}</w:instrText>
      </w:r>
      <w:r>
        <w:rPr>
          <w:rFonts w:ascii="仿宋" w:hAnsi="仿宋" w:eastAsia="仿宋" w:cs="Times New Roman"/>
          <w:kern w:val="0"/>
          <w:sz w:val="32"/>
          <w:szCs w:val="32"/>
        </w:rPr>
        <w:fldChar w:fldCharType="separate"/>
      </w:r>
      <w:r>
        <w:rPr>
          <w:rFonts w:hint="eastAsia" w:ascii="仿宋" w:hAnsi="仿宋" w:eastAsia="仿宋" w:cs="Times New Roman"/>
          <w:kern w:val="0"/>
          <w:sz w:val="32"/>
          <w:szCs w:val="32"/>
          <w:lang w:eastAsia="zh-CN"/>
        </w:rPr>
        <w:t>赣州市</w:t>
      </w:r>
      <w:r>
        <w:rPr>
          <w:rFonts w:hint="eastAsia" w:ascii="仿宋" w:hAnsi="仿宋" w:eastAsia="仿宋" w:cs="Times New Roman"/>
          <w:kern w:val="0"/>
          <w:sz w:val="32"/>
          <w:szCs w:val="32"/>
          <w:lang w:val="en-US" w:eastAsia="zh-CN"/>
        </w:rPr>
        <w:t>公安局开发区分</w:t>
      </w:r>
      <w:r>
        <w:rPr>
          <w:rFonts w:hint="eastAsia" w:ascii="仿宋" w:hAnsi="仿宋" w:eastAsia="仿宋" w:cs="Times New Roman"/>
          <w:kern w:val="0"/>
          <w:sz w:val="32"/>
          <w:szCs w:val="32"/>
          <w:lang w:eastAsia="zh-CN"/>
        </w:rPr>
        <w:t>局</w:t>
      </w:r>
      <w:r>
        <w:fldChar w:fldCharType="end"/>
      </w:r>
      <w:r>
        <w:rPr>
          <w:rFonts w:hint="eastAsia" w:ascii="Adobe 仿宋 Std R" w:hAnsi="Adobe 仿宋 Std R" w:eastAsia="Adobe 仿宋 Std R"/>
          <w:sz w:val="32"/>
          <w:szCs w:val="32"/>
          <w:lang w:val="en-US" w:eastAsia="zh-CN"/>
        </w:rPr>
        <w:t>。</w:t>
      </w:r>
    </w:p>
    <w:p>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仿宋" w:hAnsi="仿宋" w:eastAsia="仿宋"/>
          <w:sz w:val="32"/>
          <w:szCs w:val="32"/>
          <w:lang w:val="en-US" w:eastAsia="zh-CN"/>
        </w:rPr>
        <w:t>无实施方案。</w:t>
      </w:r>
    </w:p>
    <w:p>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2021年1月1日至2021年12月31日。</w:t>
      </w:r>
    </w:p>
    <w:p>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507万元。</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（7）绩效目标和指标</w:t>
      </w:r>
      <w:r>
        <w:rPr>
          <w:rFonts w:hint="eastAsia" w:ascii="Adobe 仿宋 Std R" w:hAnsi="Adobe 仿宋 Std R" w:eastAsia="Adobe 仿宋 Std R"/>
          <w:sz w:val="32"/>
          <w:szCs w:val="32"/>
          <w:lang w:eastAsia="zh-CN"/>
        </w:rPr>
        <w:t>：</w:t>
      </w:r>
    </w:p>
    <w:tbl>
      <w:tblPr>
        <w:tblStyle w:val="4"/>
        <w:tblW w:w="833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69"/>
        <w:gridCol w:w="1069"/>
        <w:gridCol w:w="2789"/>
        <w:gridCol w:w="1971"/>
        <w:gridCol w:w="14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75" w:hRule="atLeast"/>
        </w:trPr>
        <w:tc>
          <w:tcPr>
            <w:tcW w:w="833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833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项目名称</w:t>
            </w:r>
          </w:p>
        </w:tc>
        <w:tc>
          <w:tcPr>
            <w:tcW w:w="6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公安开发区分局辅警经费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主管部门及代码</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赣州市公安局</w:t>
            </w:r>
          </w:p>
        </w:tc>
        <w:tc>
          <w:tcPr>
            <w:tcW w:w="1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实施单位</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赣州市公安局开发区分局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项目属性</w:t>
            </w:r>
          </w:p>
        </w:tc>
        <w:tc>
          <w:tcPr>
            <w:tcW w:w="2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经常性项目</w:t>
            </w:r>
          </w:p>
        </w:tc>
        <w:tc>
          <w:tcPr>
            <w:tcW w:w="19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项目日期范围</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2021-01-01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2021-12-31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项目资金</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（万元）</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年度资金总额</w:t>
            </w:r>
          </w:p>
        </w:tc>
        <w:tc>
          <w:tcPr>
            <w:tcW w:w="34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其中：财政拨款</w:t>
            </w:r>
          </w:p>
        </w:tc>
        <w:tc>
          <w:tcPr>
            <w:tcW w:w="34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其他资金</w:t>
            </w:r>
          </w:p>
        </w:tc>
        <w:tc>
          <w:tcPr>
            <w:tcW w:w="34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总</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体</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目</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标</w:t>
            </w:r>
          </w:p>
        </w:tc>
        <w:tc>
          <w:tcPr>
            <w:tcW w:w="726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年度绩效目标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36"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26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有警必出、有案必查、维护辖区治安稳定，有效降低发案率，为经济发展保驾护航；提高政府公信力，提高部门执行力；提升居民安全感，提高群众满意度。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一级指标</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二级指标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产出指标</w:t>
            </w:r>
          </w:p>
        </w:tc>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数量指标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聘用辅警人数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&gt;=160人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每日街面警力数量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&gt;=50人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协助破获案件数量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&gt;=300起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质量指标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治安巡查覆盖率（%）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完成率≥90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区域监控覆盖率（%）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完成率≥90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时效指标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治安事件处置及时率（%）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完成率≥90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治安巡查及时率（%）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完成率≥90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区域监控时长合规率（%）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完成率≥90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效益指标</w:t>
            </w:r>
          </w:p>
        </w:tc>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社会效益指标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公众生活治安安全感指数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完成率≥90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监控区域内犯罪案件发生降低率（%）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完成率≥90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每万人口“两抢”案件发生降低率（%）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完成率≥90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每万人口盗窃案件发生降低率（%）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完成率≥90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满意度指标</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满意度指标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群众满意度（%）</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&gt;=90%</w:t>
            </w:r>
          </w:p>
        </w:tc>
      </w:tr>
    </w:tbl>
    <w:p>
      <w:pPr>
        <w:ind w:firstLine="642"/>
        <w:rPr>
          <w:rFonts w:hint="eastAsia" w:ascii="Adobe 仿宋 Std R" w:hAnsi="Adobe 仿宋 Std R" w:eastAsia="Adobe 仿宋 Std R"/>
          <w:sz w:val="32"/>
          <w:szCs w:val="32"/>
          <w:lang w:eastAsia="zh-CN"/>
        </w:rPr>
      </w:pPr>
    </w:p>
    <w:p>
      <w:pPr>
        <w:widowControl/>
        <w:spacing w:line="580" w:lineRule="exact"/>
        <w:ind w:firstLine="640" w:firstLineChars="200"/>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lang w:eastAsia="zh-CN"/>
        </w:rPr>
        <w:t>2021</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ascii="仿宋" w:hAnsi="仿宋" w:eastAsia="仿宋"/>
          <w:bCs/>
          <w:sz w:val="32"/>
          <w:szCs w:val="32"/>
        </w:rPr>
      </w:pPr>
      <w:r>
        <w:rPr>
          <w:rFonts w:hint="eastAsia" w:ascii="仿宋" w:hAnsi="仿宋" w:eastAsia="仿宋"/>
          <w:bCs/>
          <w:sz w:val="32"/>
          <w:szCs w:val="32"/>
          <w:lang w:eastAsia="zh-CN"/>
        </w:rPr>
        <w:t>2021</w:t>
      </w:r>
      <w:r>
        <w:rPr>
          <w:rFonts w:hint="eastAsia" w:ascii="仿宋" w:hAnsi="仿宋" w:eastAsia="仿宋"/>
          <w:bCs/>
          <w:sz w:val="32"/>
          <w:szCs w:val="32"/>
        </w:rPr>
        <w:t>年</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${page400644146.ds215660413_REP_JXJC_AGENCY_WZR_NAME}</w:instrText>
      </w:r>
      <w:r>
        <w:rPr>
          <w:rFonts w:ascii="仿宋" w:hAnsi="仿宋" w:eastAsia="仿宋"/>
          <w:bCs/>
          <w:sz w:val="32"/>
          <w:szCs w:val="32"/>
        </w:rPr>
        <w:fldChar w:fldCharType="separate"/>
      </w:r>
      <w:r>
        <w:rPr>
          <w:rFonts w:hint="eastAsia" w:ascii="仿宋" w:hAnsi="仿宋" w:eastAsia="仿宋"/>
          <w:bCs/>
          <w:sz w:val="32"/>
          <w:szCs w:val="32"/>
          <w:lang w:eastAsia="zh-CN"/>
        </w:rPr>
        <w:t>赣州市</w:t>
      </w:r>
      <w:r>
        <w:rPr>
          <w:rFonts w:hint="eastAsia" w:ascii="仿宋" w:hAnsi="仿宋" w:eastAsia="仿宋"/>
          <w:bCs/>
          <w:sz w:val="32"/>
          <w:szCs w:val="32"/>
          <w:lang w:val="en-US" w:eastAsia="zh-CN"/>
        </w:rPr>
        <w:t>公安局开发区分</w:t>
      </w:r>
      <w:r>
        <w:rPr>
          <w:rFonts w:hint="eastAsia" w:ascii="仿宋" w:hAnsi="仿宋" w:eastAsia="仿宋"/>
          <w:bCs/>
          <w:sz w:val="32"/>
          <w:szCs w:val="32"/>
          <w:lang w:eastAsia="zh-CN"/>
        </w:rPr>
        <w:t>局</w:t>
      </w:r>
      <w: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经费一般公共预算安排</w:t>
      </w:r>
      <w:r>
        <w:rPr>
          <w:rFonts w:hint="eastAsia" w:ascii="仿宋" w:hAnsi="仿宋" w:eastAsia="仿宋"/>
          <w:bCs/>
          <w:sz w:val="32"/>
          <w:szCs w:val="32"/>
          <w:lang w:val="en-US" w:eastAsia="zh-CN"/>
        </w:rPr>
        <w:t>233.55</w:t>
      </w:r>
      <w:r>
        <w:rPr>
          <w:rFonts w:hint="eastAsia" w:ascii="仿宋" w:hAnsi="仿宋" w:eastAsia="仿宋"/>
          <w:bCs/>
          <w:sz w:val="32"/>
          <w:szCs w:val="32"/>
        </w:rPr>
        <w:t>万元，其中：</w:t>
      </w:r>
    </w:p>
    <w:p>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0万元，</w:t>
      </w:r>
      <w:r>
        <w:rPr>
          <w:rFonts w:hint="default" w:ascii="Times New Roman" w:hAnsi="Times New Roman" w:eastAsia="仿宋" w:cs="Times New Roman"/>
          <w:bCs/>
          <w:sz w:val="32"/>
          <w:szCs w:val="32"/>
        </w:rPr>
        <w:t>比上年</w:t>
      </w:r>
      <w:r>
        <w:rPr>
          <w:rFonts w:hint="eastAsia" w:ascii="Times New Roman" w:hAnsi="Times New Roman" w:eastAsia="仿宋" w:cs="Times New Roman"/>
          <w:bCs/>
          <w:sz w:val="32"/>
          <w:szCs w:val="32"/>
          <w:lang w:val="en-US" w:eastAsia="zh-CN"/>
        </w:rPr>
        <w:t>增加（</w:t>
      </w:r>
      <w:r>
        <w:rPr>
          <w:rFonts w:hint="default" w:ascii="Times New Roman" w:hAnsi="Times New Roman" w:eastAsia="仿宋" w:cs="Times New Roman"/>
          <w:bCs/>
          <w:sz w:val="32"/>
          <w:szCs w:val="32"/>
        </w:rPr>
        <w:t>减</w:t>
      </w:r>
      <w:r>
        <w:rPr>
          <w:rFonts w:hint="default" w:ascii="Times New Roman" w:hAnsi="Times New Roman" w:eastAsia="仿宋" w:cs="Times New Roman"/>
          <w:bCs/>
          <w:sz w:val="32"/>
          <w:szCs w:val="32"/>
          <w:lang w:val="en-US" w:eastAsia="zh-CN"/>
        </w:rPr>
        <w:t>少</w:t>
      </w:r>
      <w:r>
        <w:rPr>
          <w:rFonts w:hint="eastAsia" w:ascii="Times New Roman" w:hAnsi="Times New Roman" w:eastAsia="仿宋" w:cs="Times New Roman"/>
          <w:bCs/>
          <w:sz w:val="32"/>
          <w:szCs w:val="32"/>
          <w:lang w:val="en-US" w:eastAsia="zh-CN"/>
        </w:rPr>
        <w:t>）0</w:t>
      </w:r>
      <w:r>
        <w:rPr>
          <w:rFonts w:hint="default" w:ascii="Times New Roman" w:hAnsi="Times New Roman" w:eastAsia="仿宋" w:cs="Times New Roman"/>
          <w:bCs/>
          <w:sz w:val="32"/>
          <w:szCs w:val="32"/>
        </w:rPr>
        <w:t>万元，主要原因是：</w:t>
      </w:r>
      <w:r>
        <w:rPr>
          <w:rFonts w:hint="eastAsia" w:ascii="Times New Roman" w:hAnsi="Times New Roman" w:eastAsia="仿宋" w:cs="Times New Roman"/>
          <w:bCs/>
          <w:sz w:val="32"/>
          <w:szCs w:val="32"/>
          <w:lang w:val="en-US" w:eastAsia="zh-CN"/>
        </w:rPr>
        <w:t>无此类开支</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cs="Times New Roman"/>
          <w:kern w:val="0"/>
          <w:sz w:val="32"/>
          <w:szCs w:val="32"/>
          <w:lang w:val="en-US" w:eastAsia="zh-CN"/>
        </w:rPr>
        <w:t>17.3</w:t>
      </w:r>
      <w:r>
        <w:rPr>
          <w:rFonts w:ascii="仿宋" w:hAnsi="仿宋" w:eastAsia="仿宋"/>
          <w:bCs/>
          <w:sz w:val="32"/>
          <w:szCs w:val="32"/>
        </w:rPr>
        <w:t>万元,比上年减</w:t>
      </w:r>
      <w:r>
        <w:rPr>
          <w:rFonts w:hint="eastAsia" w:ascii="仿宋" w:hAnsi="仿宋" w:eastAsia="仿宋"/>
          <w:bCs/>
          <w:sz w:val="32"/>
          <w:szCs w:val="32"/>
          <w:lang w:val="en-US" w:eastAsia="zh-CN"/>
        </w:rPr>
        <w:t>0.7</w:t>
      </w:r>
      <w:r>
        <w:rPr>
          <w:rFonts w:ascii="仿宋" w:hAnsi="仿宋" w:eastAsia="仿宋"/>
          <w:bCs/>
          <w:sz w:val="32"/>
          <w:szCs w:val="32"/>
        </w:rPr>
        <w:t>万元，主要原因是：</w:t>
      </w:r>
      <w:r>
        <w:rPr>
          <w:rFonts w:hint="default" w:ascii="Times New Roman" w:hAnsi="Times New Roman" w:eastAsia="仿宋" w:cs="Times New Roman"/>
          <w:bCs/>
          <w:sz w:val="32"/>
          <w:szCs w:val="32"/>
          <w:lang w:val="en-US" w:eastAsia="zh-CN"/>
        </w:rPr>
        <w:t>按要求贯彻落实过紧日子要求压减三公经费预算</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cs="Times New Roman"/>
          <w:kern w:val="0"/>
          <w:sz w:val="32"/>
          <w:szCs w:val="32"/>
          <w:lang w:val="en-US" w:eastAsia="zh-CN"/>
        </w:rPr>
        <w:t>121.25</w:t>
      </w:r>
      <w:r>
        <w:rPr>
          <w:rFonts w:ascii="仿宋" w:hAnsi="仿宋" w:eastAsia="仿宋"/>
          <w:bCs/>
          <w:sz w:val="32"/>
          <w:szCs w:val="32"/>
        </w:rPr>
        <w:t>万元,比上年减</w:t>
      </w:r>
      <w:r>
        <w:rPr>
          <w:rFonts w:hint="eastAsia" w:ascii="仿宋" w:hAnsi="仿宋" w:eastAsia="仿宋"/>
          <w:bCs/>
          <w:sz w:val="32"/>
          <w:szCs w:val="32"/>
          <w:lang w:val="en-US" w:eastAsia="zh-CN"/>
        </w:rPr>
        <w:t>少3.75</w:t>
      </w:r>
      <w:r>
        <w:rPr>
          <w:rFonts w:ascii="仿宋" w:hAnsi="仿宋" w:eastAsia="仿宋"/>
          <w:bCs/>
          <w:sz w:val="32"/>
          <w:szCs w:val="32"/>
        </w:rPr>
        <w:t>万元，主要原因是：</w:t>
      </w:r>
      <w:r>
        <w:rPr>
          <w:rFonts w:hint="default" w:ascii="Times New Roman" w:hAnsi="Times New Roman" w:eastAsia="仿宋" w:cs="Times New Roman"/>
          <w:bCs/>
          <w:sz w:val="32"/>
          <w:szCs w:val="32"/>
          <w:lang w:val="en-US" w:eastAsia="zh-CN"/>
        </w:rPr>
        <w:t>按要求贯彻落实过紧日子要求压减三公经费预算</w:t>
      </w:r>
      <w:r>
        <w:rPr>
          <w:rFonts w:hint="default" w:ascii="Times New Roman" w:hAnsi="Times New Roman" w:eastAsia="仿宋" w:cs="Times New Roman"/>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cs="Times New Roman"/>
          <w:kern w:val="0"/>
          <w:sz w:val="32"/>
          <w:szCs w:val="32"/>
          <w:lang w:val="en-US" w:eastAsia="zh-CN"/>
        </w:rPr>
        <w:t>95</w:t>
      </w:r>
      <w:r>
        <w:rPr>
          <w:rFonts w:ascii="仿宋" w:hAnsi="仿宋" w:eastAsia="仿宋"/>
          <w:bCs/>
          <w:sz w:val="32"/>
          <w:szCs w:val="32"/>
        </w:rPr>
        <w:t>万元,比上年减</w:t>
      </w:r>
      <w:r>
        <w:rPr>
          <w:rFonts w:hint="eastAsia" w:ascii="仿宋" w:hAnsi="仿宋" w:eastAsia="仿宋"/>
          <w:bCs/>
          <w:sz w:val="32"/>
          <w:szCs w:val="32"/>
          <w:lang w:val="en-US" w:eastAsia="zh-CN"/>
        </w:rPr>
        <w:t>少5</w:t>
      </w:r>
      <w:r>
        <w:rPr>
          <w:rFonts w:ascii="仿宋" w:hAnsi="仿宋" w:eastAsia="仿宋"/>
          <w:bCs/>
          <w:sz w:val="32"/>
          <w:szCs w:val="32"/>
        </w:rPr>
        <w:t>万元，主要原因是：</w:t>
      </w:r>
      <w:r>
        <w:rPr>
          <w:rFonts w:hint="eastAsia" w:ascii="Times New Roman" w:hAnsi="Times New Roman" w:eastAsia="仿宋" w:cs="Times New Roman"/>
          <w:bCs/>
          <w:sz w:val="32"/>
          <w:szCs w:val="32"/>
          <w:lang w:val="en-US" w:eastAsia="zh-CN"/>
        </w:rPr>
        <w:t>更新购置执法执勤车辆需安排预算资金，车型不同导致购置预算变动</w:t>
      </w:r>
      <w:r>
        <w:rPr>
          <w:rFonts w:ascii="仿宋" w:hAnsi="仿宋" w:eastAsia="仿宋"/>
          <w:bCs/>
          <w:sz w:val="32"/>
          <w:szCs w:val="32"/>
        </w:rPr>
        <w:t>。</w:t>
      </w: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jc w:val="center"/>
        <w:rPr>
          <w:rFonts w:hint="default" w:ascii="Times New Roman" w:hAnsi="Times New Roman" w:cs="Times New Roman"/>
          <w:color w:val="333333"/>
          <w:sz w:val="14"/>
          <w:szCs w:val="14"/>
        </w:rPr>
      </w:pPr>
      <w:r>
        <w:rPr>
          <w:rFonts w:hint="default" w:ascii="Times New Roman" w:hAnsi="Times New Roman" w:eastAsia="仿宋_GB2312" w:cs="Times New Roman"/>
          <w:b/>
          <w:sz w:val="32"/>
          <w:szCs w:val="30"/>
        </w:rPr>
        <w:t>第四部分   名词解释</w:t>
      </w:r>
    </w:p>
    <w:p>
      <w:pPr>
        <w:widowControl/>
        <w:shd w:val="clear" w:color="auto" w:fill="FFFFFF"/>
        <w:spacing w:line="640" w:lineRule="atLeast"/>
        <w:ind w:firstLine="800" w:firstLineChars="250"/>
        <w:jc w:val="left"/>
        <w:rPr>
          <w:rFonts w:hint="default" w:ascii="Times New Roman" w:hAnsi="Times New Roman" w:eastAsia="Adobe 仿宋 Std R" w:cs="Times New Roman"/>
          <w:b/>
          <w:bCs/>
          <w:sz w:val="32"/>
          <w:szCs w:val="32"/>
        </w:rPr>
      </w:pPr>
      <w:r>
        <w:rPr>
          <w:rFonts w:hint="default" w:ascii="Times New Roman" w:hAnsi="Times New Roman" w:eastAsia="Adobe 仿宋 Std R" w:cs="Times New Roman"/>
          <w:b/>
          <w:bCs/>
          <w:sz w:val="32"/>
          <w:szCs w:val="32"/>
        </w:rPr>
        <w:t>一、收入科目</w:t>
      </w:r>
    </w:p>
    <w:p>
      <w:pPr>
        <w:widowControl/>
        <w:numPr>
          <w:ilvl w:val="0"/>
          <w:numId w:val="1"/>
        </w:numPr>
        <w:spacing w:line="600" w:lineRule="exact"/>
        <w:ind w:firstLine="640"/>
        <w:jc w:val="left"/>
        <w:rPr>
          <w:rFonts w:hint="default" w:ascii="Times New Roman" w:hAnsi="Times New Roman" w:eastAsia="仿宋_GB2312" w:cs="Times New Roman"/>
          <w:color w:val="000000"/>
          <w:sz w:val="32"/>
          <w:szCs w:val="30"/>
        </w:rPr>
      </w:pPr>
      <w:r>
        <w:rPr>
          <w:rFonts w:hint="default" w:ascii="Times New Roman" w:hAnsi="Times New Roman" w:eastAsia="仿宋_GB2312" w:cs="Times New Roman"/>
          <w:color w:val="000000"/>
          <w:sz w:val="32"/>
          <w:szCs w:val="30"/>
        </w:rPr>
        <w:t>财政拨款：指</w:t>
      </w:r>
      <w:r>
        <w:rPr>
          <w:rFonts w:hint="default" w:ascii="Times New Roman" w:hAnsi="Times New Roman" w:eastAsia="仿宋_GB2312" w:cs="Times New Roman"/>
          <w:color w:val="000000"/>
          <w:sz w:val="32"/>
          <w:szCs w:val="30"/>
          <w:lang w:val="en-US" w:eastAsia="zh-CN"/>
        </w:rPr>
        <w:t>市</w:t>
      </w:r>
      <w:r>
        <w:rPr>
          <w:rFonts w:hint="default" w:ascii="Times New Roman" w:hAnsi="Times New Roman" w:eastAsia="仿宋_GB2312" w:cs="Times New Roman"/>
          <w:color w:val="000000"/>
          <w:sz w:val="32"/>
          <w:szCs w:val="30"/>
        </w:rPr>
        <w:t>级财政当年拨付的资金。</w:t>
      </w:r>
    </w:p>
    <w:p>
      <w:pPr>
        <w:widowControl/>
        <w:numPr>
          <w:ilvl w:val="0"/>
          <w:numId w:val="1"/>
        </w:numPr>
        <w:spacing w:line="600" w:lineRule="exact"/>
        <w:ind w:firstLine="640"/>
        <w:jc w:val="left"/>
        <w:rPr>
          <w:rFonts w:hint="default" w:ascii="Times New Roman" w:hAnsi="Times New Roman" w:eastAsia="仿宋_GB2312" w:cs="Times New Roman"/>
          <w:color w:val="000000"/>
          <w:sz w:val="32"/>
          <w:szCs w:val="30"/>
        </w:rPr>
      </w:pPr>
      <w:r>
        <w:rPr>
          <w:rFonts w:hint="default" w:ascii="Times New Roman"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（三）</w:t>
      </w:r>
      <w:r>
        <w:rPr>
          <w:rFonts w:hint="default" w:ascii="Times New Roman" w:hAnsi="Times New Roman" w:eastAsia="仿宋_GB2312" w:cs="Times New Roman"/>
          <w:color w:val="000000"/>
          <w:sz w:val="32"/>
          <w:szCs w:val="30"/>
        </w:rPr>
        <w:t>事业收入：指事业单位开展专业业务活动及辅助活动取得的收入。</w:t>
      </w:r>
    </w:p>
    <w:p>
      <w:pPr>
        <w:widowControl/>
        <w:spacing w:line="600" w:lineRule="exact"/>
        <w:ind w:firstLine="636"/>
        <w:jc w:val="left"/>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（四）</w:t>
      </w:r>
      <w:r>
        <w:rPr>
          <w:rFonts w:hint="default" w:ascii="Times New Roman" w:hAnsi="Times New Roman" w:eastAsia="仿宋_GB2312" w:cs="Times New Roman"/>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hint="default" w:ascii="Times New Roman" w:hAnsi="Times New Roman" w:eastAsia="Adobe 仿宋 Std R" w:cs="Times New Roman"/>
          <w:sz w:val="32"/>
          <w:szCs w:val="32"/>
        </w:rPr>
      </w:pPr>
      <w:r>
        <w:rPr>
          <w:rFonts w:hint="default" w:ascii="Times New Roman" w:hAnsi="Times New Roman" w:eastAsia="仿宋_GB2312" w:cs="Times New Roman"/>
          <w:sz w:val="32"/>
          <w:szCs w:val="30"/>
        </w:rPr>
        <w:t>（</w:t>
      </w:r>
      <w:r>
        <w:rPr>
          <w:rFonts w:hint="default" w:ascii="Times New Roman" w:hAnsi="Times New Roman" w:eastAsia="Adobe 仿宋 Std R" w:cs="Times New Roman"/>
          <w:sz w:val="32"/>
          <w:szCs w:val="32"/>
        </w:rPr>
        <w:t>五）</w:t>
      </w:r>
      <w:r>
        <w:rPr>
          <w:rFonts w:hint="default" w:ascii="Times New Roman" w:hAnsi="Times New Roman" w:eastAsia="仿宋_GB2312" w:cs="Times New Roman"/>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（六）</w:t>
      </w:r>
      <w:r>
        <w:rPr>
          <w:rFonts w:hint="default" w:ascii="Times New Roman" w:hAnsi="Times New Roman" w:eastAsia="仿宋_GB2312" w:cs="Times New Roman"/>
          <w:color w:val="000000"/>
          <w:sz w:val="32"/>
          <w:szCs w:val="30"/>
        </w:rPr>
        <w:t>上级补助收入：反映事业单位从主管部门和上级单位取得的非财政补助收入。</w:t>
      </w:r>
    </w:p>
    <w:p>
      <w:pPr>
        <w:widowControl/>
        <w:spacing w:line="600" w:lineRule="exact"/>
        <w:ind w:firstLine="636"/>
        <w:jc w:val="left"/>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（七）</w:t>
      </w:r>
      <w:r>
        <w:rPr>
          <w:rFonts w:hint="default" w:ascii="Times New Roman" w:hAnsi="Times New Roman" w:eastAsia="仿宋_GB2312" w:cs="Times New Roman"/>
          <w:color w:val="000000"/>
          <w:sz w:val="32"/>
          <w:szCs w:val="30"/>
        </w:rPr>
        <w:t>其他收入：指除财政拨款、事业收入、事业单位经营收入等以外的各项收入。</w:t>
      </w:r>
    </w:p>
    <w:p>
      <w:pPr>
        <w:ind w:firstLine="640" w:firstLineChars="200"/>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（八）</w:t>
      </w:r>
      <w:r>
        <w:rPr>
          <w:rFonts w:hint="default" w:ascii="Times New Roman" w:hAnsi="Times New Roman" w:eastAsia="仿宋_GB2312" w:cs="Times New Roman"/>
          <w:color w:val="000000"/>
          <w:sz w:val="32"/>
          <w:szCs w:val="30"/>
        </w:rPr>
        <w:t>使用非财政拨款结余：填列历年滚存的非限定用途的非统计财政拨款结余弥补</w:t>
      </w:r>
      <w:r>
        <w:rPr>
          <w:rFonts w:hint="default" w:ascii="Times New Roman" w:hAnsi="Times New Roman" w:eastAsia="仿宋_GB2312" w:cs="Times New Roman"/>
          <w:color w:val="000000"/>
          <w:sz w:val="32"/>
          <w:szCs w:val="30"/>
          <w:lang w:eastAsia="zh-CN"/>
        </w:rPr>
        <w:t>2021</w:t>
      </w:r>
      <w:r>
        <w:rPr>
          <w:rFonts w:hint="default" w:ascii="Times New Roman" w:hAnsi="Times New Roman" w:eastAsia="仿宋_GB2312" w:cs="Times New Roman"/>
          <w:color w:val="000000"/>
          <w:sz w:val="32"/>
          <w:szCs w:val="30"/>
        </w:rPr>
        <w:t>年收支差额的数额。</w:t>
      </w:r>
    </w:p>
    <w:p>
      <w:pPr>
        <w:spacing w:line="600" w:lineRule="exact"/>
        <w:ind w:firstLine="640" w:firstLineChars="200"/>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（九）</w:t>
      </w:r>
      <w:r>
        <w:rPr>
          <w:rFonts w:hint="default" w:ascii="Times New Roman" w:hAnsi="Times New Roman" w:eastAsia="仿宋_GB2312" w:cs="Times New Roman"/>
          <w:color w:val="000000"/>
          <w:sz w:val="32"/>
          <w:szCs w:val="30"/>
        </w:rPr>
        <w:t>上年结转和结余：填列2021年全部结转和结余的资金数，包括当年结转结余资金和历年滚存结转结余资金。</w:t>
      </w:r>
    </w:p>
    <w:p>
      <w:pPr>
        <w:ind w:firstLine="640" w:firstLineChars="200"/>
        <w:rPr>
          <w:rFonts w:hint="default" w:ascii="Times New Roman" w:hAnsi="Times New Roman" w:eastAsia="Adobe 仿宋 Std R" w:cs="Times New Roman"/>
          <w:sz w:val="32"/>
          <w:szCs w:val="32"/>
        </w:rPr>
      </w:pPr>
    </w:p>
    <w:p>
      <w:pPr>
        <w:ind w:firstLine="640" w:firstLineChars="200"/>
        <w:rPr>
          <w:rFonts w:hint="default" w:ascii="Times New Roman" w:hAnsi="Times New Roman" w:eastAsia="Adobe 仿宋 Std R" w:cs="Times New Roman"/>
          <w:b/>
          <w:bCs/>
          <w:sz w:val="32"/>
          <w:szCs w:val="32"/>
        </w:rPr>
      </w:pPr>
      <w:r>
        <w:rPr>
          <w:rFonts w:hint="default" w:ascii="Times New Roman" w:hAnsi="Times New Roman" w:eastAsia="Adobe 仿宋 Std R" w:cs="Times New Roman"/>
          <w:b/>
          <w:bCs/>
          <w:sz w:val="32"/>
          <w:szCs w:val="32"/>
        </w:rPr>
        <w:t>二、支出科目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w:t>
      </w:r>
      <w:r>
        <w:rPr>
          <w:rFonts w:hint="default" w:ascii="仿宋_GB2312" w:hAnsi="仿宋_GB2312" w:eastAsia="仿宋_GB2312" w:cs="仿宋_GB2312"/>
          <w:sz w:val="32"/>
          <w:szCs w:val="32"/>
          <w:lang w:val="en-US" w:eastAsia="zh-CN"/>
        </w:rPr>
        <w:t>基本支出：指为保障正常运转、完成日常工作任务而发生的必要开支，具体分为人员经费和公用经费。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w:t>
      </w:r>
      <w:r>
        <w:rPr>
          <w:rFonts w:hint="default" w:ascii="仿宋_GB2312" w:hAnsi="仿宋_GB2312" w:eastAsia="仿宋_GB2312" w:cs="仿宋_GB2312"/>
          <w:sz w:val="32"/>
          <w:szCs w:val="32"/>
          <w:lang w:val="en-US" w:eastAsia="zh-CN"/>
        </w:rPr>
        <w:t>项目支出：指为完成特定的工作任务或事业发展目标，在基本的预算支出以外，财政预算专款安排的支出。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w:t>
      </w:r>
      <w:r>
        <w:rPr>
          <w:rFonts w:hint="default" w:ascii="仿宋_GB2312" w:hAnsi="仿宋_GB2312" w:eastAsia="仿宋_GB2312" w:cs="仿宋_GB2312"/>
          <w:sz w:val="32"/>
          <w:szCs w:val="32"/>
          <w:lang w:val="en-US" w:eastAsia="zh-CN"/>
        </w:rPr>
        <w:t>上缴上级支出：指按照财政部门和主管部门的规定上缴上级单位的支出。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w:t>
      </w:r>
      <w:r>
        <w:rPr>
          <w:rFonts w:hint="default" w:ascii="仿宋_GB2312" w:hAnsi="仿宋_GB2312" w:eastAsia="仿宋_GB2312" w:cs="仿宋_GB2312"/>
          <w:sz w:val="32"/>
          <w:szCs w:val="32"/>
          <w:lang w:val="en-US" w:eastAsia="zh-CN"/>
        </w:rPr>
        <w:t>“三公”经费：指各部门因公出国（境）费、公务用车购置及运行费和公务接待费。其中因公出国（境）费指单位公务出国（境）的住宿费、伙食补助费、杂费、培训费等支出；公务用车购置及运行维护费指单位公务用车购置费及租用费、燃料费、维修费、过路过桥费、保险费；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w:t>
      </w:r>
      <w:r>
        <w:rPr>
          <w:rFonts w:hint="default" w:ascii="仿宋_GB2312" w:hAnsi="仿宋_GB2312" w:eastAsia="仿宋_GB2312" w:cs="仿宋_GB2312"/>
          <w:sz w:val="32"/>
          <w:szCs w:val="32"/>
          <w:lang w:val="en-US" w:eastAsia="zh-CN"/>
        </w:rPr>
        <w:t>机关运行经费：指为各部门公用经费，包括办公及印刷费、邮电费、差旅费、会议费、福利费、日常维修费、专用材料及一般设备购置费、办公用房水电费、办公用房取暖费、办公用房物业费、公务用车运行费以及其他费用。</w:t>
      </w:r>
    </w:p>
    <w:p>
      <w:pPr>
        <w:ind w:firstLine="640" w:firstLineChars="200"/>
        <w:rPr>
          <w:rFonts w:hint="default" w:ascii="Times New Roman" w:hAnsi="Times New Roman" w:eastAsia="Adobe 仿宋 Std R" w:cs="Times New Roman"/>
          <w:b/>
          <w:bCs/>
          <w:sz w:val="32"/>
          <w:szCs w:val="32"/>
        </w:rPr>
      </w:pPr>
    </w:p>
    <w:p>
      <w:pPr>
        <w:rPr>
          <w:rFonts w:hint="default" w:ascii="Times New Roman" w:hAnsi="Times New Roman" w:cs="Times New Roman"/>
        </w:rPr>
      </w:pPr>
    </w:p>
    <w:p>
      <w:pPr>
        <w:rPr>
          <w:rFonts w:hint="default" w:ascii="Times New Roman" w:hAnsi="Times New Roman" w:eastAsia="宋体" w:cs="Times New Roman"/>
          <w:kern w:val="2"/>
          <w:sz w:val="21"/>
          <w:szCs w:val="2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附件：</w:t>
      </w:r>
      <w:r>
        <w:rPr>
          <w:rFonts w:hint="default" w:ascii="Times New Roman" w:hAnsi="Times New Roman" w:eastAsia="仿宋_GB2312" w:cs="Times New Roman"/>
          <w:sz w:val="32"/>
          <w:szCs w:val="32"/>
          <w:lang w:val="en-US" w:eastAsia="zh-CN"/>
        </w:rPr>
        <w:fldChar w:fldCharType="begin"/>
      </w:r>
      <w:r>
        <w:rPr>
          <w:rFonts w:hint="default" w:ascii="Times New Roman" w:hAnsi="Times New Roman" w:eastAsia="仿宋_GB2312" w:cs="Times New Roman"/>
          <w:sz w:val="32"/>
          <w:szCs w:val="32"/>
          <w:lang w:val="en-US" w:eastAsia="zh-CN"/>
        </w:rPr>
        <w:instrText xml:space="preserve">MERGEFIELD ${page400644146.ds509943833_REP_JXJC_AGENCY_WZR_NAME}</w:instrText>
      </w:r>
      <w:r>
        <w:rPr>
          <w:rFonts w:hint="default" w:ascii="Times New Roman" w:hAnsi="Times New Roman" w:eastAsia="仿宋_GB2312" w:cs="Times New Roman"/>
          <w:sz w:val="32"/>
          <w:szCs w:val="32"/>
          <w:lang w:val="en-US" w:eastAsia="zh-CN"/>
        </w:rPr>
        <w:fldChar w:fldCharType="separate"/>
      </w:r>
      <w:r>
        <w:rPr>
          <w:rFonts w:hint="default" w:ascii="Times New Roman" w:hAnsi="Times New Roman" w:eastAsia="仿宋_GB2312" w:cs="Times New Roman"/>
          <w:sz w:val="32"/>
          <w:szCs w:val="32"/>
          <w:lang w:val="en-US" w:eastAsia="zh-CN"/>
        </w:rPr>
        <w:t>赣州市公安局</w:t>
      </w:r>
      <w:r>
        <w:rPr>
          <w:rFonts w:hint="default" w:ascii="Times New Roman" w:hAnsi="Times New Roman" w:eastAsia="仿宋_GB2312" w:cs="Times New Roman"/>
          <w:sz w:val="32"/>
          <w:szCs w:val="32"/>
          <w:lang w:val="en-US" w:eastAsia="zh-CN"/>
        </w:rPr>
        <w:fldChar w:fldCharType="end"/>
      </w:r>
      <w:r>
        <w:rPr>
          <w:rFonts w:hint="eastAsia" w:ascii="Times New Roman" w:hAnsi="Times New Roman" w:eastAsia="仿宋_GB2312" w:cs="Times New Roman"/>
          <w:sz w:val="32"/>
          <w:szCs w:val="32"/>
          <w:lang w:val="en-US" w:eastAsia="zh-CN"/>
        </w:rPr>
        <w:t>开安区分局</w:t>
      </w:r>
      <w:r>
        <w:rPr>
          <w:rFonts w:hint="default" w:ascii="Times New Roman" w:hAnsi="Times New Roman" w:eastAsia="仿宋_GB2312" w:cs="Times New Roman"/>
          <w:sz w:val="32"/>
          <w:szCs w:val="32"/>
          <w:lang w:val="en-US" w:eastAsia="zh-CN"/>
        </w:rPr>
        <w:t>2021年部门预算</w:t>
      </w:r>
      <w:r>
        <w:rPr>
          <w:rFonts w:hint="eastAsia" w:ascii="Times New Roman" w:hAnsi="Times New Roman" w:eastAsia="仿宋_GB2312" w:cs="Times New Roman"/>
          <w:sz w:val="32"/>
          <w:szCs w:val="32"/>
          <w:lang w:val="en-US" w:eastAsia="zh-CN"/>
        </w:rPr>
        <w:t>公开</w:t>
      </w:r>
      <w:r>
        <w:rPr>
          <w:rFonts w:hint="default" w:ascii="Times New Roman" w:hAnsi="Times New Roman" w:eastAsia="仿宋_GB2312" w:cs="Times New Roman"/>
          <w:sz w:val="32"/>
          <w:szCs w:val="32"/>
          <w:lang w:val="en-US" w:eastAsia="zh-CN"/>
        </w:rPr>
        <w:t>表</w:t>
      </w:r>
    </w:p>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dobe 仿宋 Std R">
    <w:altName w:val="仿宋"/>
    <w:panose1 w:val="00000000000000000000"/>
    <w:charset w:val="86"/>
    <w:family w:val="auto"/>
    <w:pitch w:val="default"/>
    <w:sig w:usb0="00000000" w:usb1="00000000" w:usb2="00000016" w:usb3="00000000" w:csb0="00060007" w:csb1="00000000"/>
  </w:font>
  <w:font w:name="Arial">
    <w:panose1 w:val="020B0604020202020204"/>
    <w:charset w:val="00"/>
    <w:family w:val="auto"/>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6F7EAC"/>
    <w:rsid w:val="04FC4351"/>
    <w:rsid w:val="08D95071"/>
    <w:rsid w:val="0BBB490E"/>
    <w:rsid w:val="0CDA69CD"/>
    <w:rsid w:val="0FC3557A"/>
    <w:rsid w:val="14406534"/>
    <w:rsid w:val="15BA3E46"/>
    <w:rsid w:val="162F052C"/>
    <w:rsid w:val="17306AB7"/>
    <w:rsid w:val="1AD16BE7"/>
    <w:rsid w:val="1D711DEA"/>
    <w:rsid w:val="26BB094F"/>
    <w:rsid w:val="27ED2FF9"/>
    <w:rsid w:val="27EF02E9"/>
    <w:rsid w:val="28440A33"/>
    <w:rsid w:val="2A4B392A"/>
    <w:rsid w:val="2AA80D50"/>
    <w:rsid w:val="2AC71A0D"/>
    <w:rsid w:val="2DCB2435"/>
    <w:rsid w:val="30B03610"/>
    <w:rsid w:val="30CB3DC1"/>
    <w:rsid w:val="31B4425C"/>
    <w:rsid w:val="320E58E2"/>
    <w:rsid w:val="34CB1E80"/>
    <w:rsid w:val="35653D85"/>
    <w:rsid w:val="36E52680"/>
    <w:rsid w:val="372C79A4"/>
    <w:rsid w:val="480468CB"/>
    <w:rsid w:val="494D47E1"/>
    <w:rsid w:val="50141910"/>
    <w:rsid w:val="51571B48"/>
    <w:rsid w:val="52121033"/>
    <w:rsid w:val="5384575A"/>
    <w:rsid w:val="55C71961"/>
    <w:rsid w:val="579C0501"/>
    <w:rsid w:val="57BC27A8"/>
    <w:rsid w:val="5B917183"/>
    <w:rsid w:val="5D3516A7"/>
    <w:rsid w:val="5E623AF1"/>
    <w:rsid w:val="5F6F7EAC"/>
    <w:rsid w:val="64B83B41"/>
    <w:rsid w:val="6B460C38"/>
    <w:rsid w:val="6D535020"/>
    <w:rsid w:val="709F1661"/>
    <w:rsid w:val="7306298D"/>
    <w:rsid w:val="74085576"/>
    <w:rsid w:val="74C01A5C"/>
    <w:rsid w:val="7607298F"/>
    <w:rsid w:val="783E43D8"/>
    <w:rsid w:val="79300BD5"/>
    <w:rsid w:val="796C7E42"/>
    <w:rsid w:val="7CEF1130"/>
    <w:rsid w:val="7E42517C"/>
    <w:rsid w:val="7F2344FC"/>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黑体"/>
      <w:kern w:val="2"/>
      <w:sz w:val="21"/>
      <w:szCs w:val="22"/>
      <w:lang w:val="en-US" w:eastAsia="zh-CN"/>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5">
    <w:name w:val="p0"/>
    <w:basedOn w:val="1"/>
    <w:qFormat/>
    <w:uiPriority w:val="0"/>
    <w:pPr>
      <w:widowControl/>
    </w:pPr>
    <w:rPr>
      <w:rFonts w:ascii="Times New Roman" w:hAnsi="Times New Roman" w:eastAsia="宋体" w:cs="Times New Roman"/>
      <w:kern w:val="0"/>
      <w:szCs w:val="21"/>
    </w:rPr>
  </w:style>
  <w:style w:type="character" w:customStyle="1" w:styleId="6">
    <w:name w:val="row_tree_level_4"/>
    <w:basedOn w:val="3"/>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pc\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8</Pages>
  <Words>2889</Words>
  <Characters>3253</Characters>
  <Lines>0</Lines>
  <Paragraphs>0</Paragraphs>
  <ScaleCrop>false</ScaleCrop>
  <LinksUpToDate>false</LinksUpToDate>
  <CharactersWithSpaces>3303</CharactersWithSpaces>
  <Application>WPS Office_10.8.0.5988_F1E327BC-269C-435d-A152-05C5408002CA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2022-08-31T07:21:00Z</dcterms:created>
  <dc:creator>lenovo-pc</dc:creator>
  <cp:lastModifiedBy>王礼金</cp:lastModifiedBy>
  <cp:lastPrinted>2022-09-01T08:16:00Z</cp:lastPrinted>
  <dcterms:modified xsi:type="dcterms:W3CDTF">2022-09-03T04:10:52Z</dcterms:modified>
  <dc:title>赣州市公安局开发区分局2021年部门</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2052-10.8.0.5988</vt:lpwstr>
  </property>
  <property fmtid="{D5CDD505-2E9C-101B-9397-08002B2CF9AE}" pid="3" name="ICV">
    <vt:lpwstr>C748A1D0F42F4563B0A4125EBF997FF7</vt:lpwstr>
  </property>
</Properties>
</file>