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440" w:firstLineChars="100"/>
        <w:rPr>
          <w:rFonts w:ascii="黑体" w:hAnsi="黑体" w:eastAsia="黑体" w:cs="Times New Roman"/>
          <w:b/>
          <w:bCs/>
          <w:color w:val="000000"/>
          <w:kern w:val="0"/>
          <w:sz w:val="44"/>
          <w:szCs w:val="44"/>
        </w:rPr>
      </w:pPr>
      <w:r>
        <w:rPr>
          <w:rFonts w:hint="eastAsia" w:ascii="方正小标宋简体" w:hAnsi="方正小标宋简体" w:eastAsia="方正小标宋简体" w:cs="方正小标宋简体"/>
          <w:b/>
          <w:bCs/>
          <w:color w:val="000000"/>
          <w:kern w:val="0"/>
          <w:sz w:val="44"/>
          <w:szCs w:val="44"/>
        </w:rPr>
        <w:fldChar w:fldCharType="begin"/>
      </w:r>
      <w:r>
        <w:rPr>
          <w:rFonts w:hint="eastAsia" w:ascii="方正小标宋简体" w:hAnsi="方正小标宋简体" w:eastAsia="方正小标宋简体" w:cs="方正小标宋简体"/>
          <w:b/>
          <w:bCs/>
          <w:color w:val="000000"/>
          <w:kern w:val="0"/>
          <w:sz w:val="44"/>
          <w:szCs w:val="44"/>
        </w:rPr>
        <w:instrText xml:space="preserve">MERGEFIELD ${page400644146.ds509943833_REP_JXJC_AGENCY_WZR_NAME}</w:instrText>
      </w:r>
      <w:r>
        <w:rPr>
          <w:rFonts w:hint="eastAsia" w:ascii="方正小标宋简体" w:hAnsi="方正小标宋简体" w:eastAsia="方正小标宋简体" w:cs="方正小标宋简体"/>
          <w:b/>
          <w:bCs/>
          <w:color w:val="000000"/>
          <w:kern w:val="0"/>
          <w:sz w:val="44"/>
          <w:szCs w:val="44"/>
        </w:rPr>
        <w:fldChar w:fldCharType="separate"/>
      </w:r>
      <w:r>
        <w:rPr>
          <w:rFonts w:hint="eastAsia" w:ascii="方正小标宋简体" w:hAnsi="方正小标宋简体" w:eastAsia="方正小标宋简体" w:cs="方正小标宋简体"/>
          <w:b/>
          <w:bCs/>
          <w:color w:val="000000"/>
          <w:kern w:val="0"/>
          <w:sz w:val="44"/>
          <w:szCs w:val="44"/>
          <w:lang w:eastAsia="zh-CN"/>
        </w:rPr>
        <w:t>赣州市公安局森林分局</w:t>
      </w:r>
      <w:r>
        <w:rPr>
          <w:rFonts w:hint="eastAsia" w:ascii="方正小标宋简体" w:hAnsi="方正小标宋简体" w:eastAsia="方正小标宋简体" w:cs="方正小标宋简体"/>
        </w:rPr>
        <w:fldChar w:fldCharType="end"/>
      </w:r>
      <w:r>
        <w:rPr>
          <w:rFonts w:hint="eastAsia" w:ascii="方正小标宋简体" w:hAnsi="方正小标宋简体" w:eastAsia="方正小标宋简体" w:cs="方正小标宋简体"/>
          <w:b/>
          <w:bCs/>
          <w:color w:val="000000"/>
          <w:kern w:val="0"/>
          <w:sz w:val="44"/>
          <w:szCs w:val="44"/>
          <w:lang w:eastAsia="zh-CN"/>
        </w:rPr>
        <w:t>2021</w:t>
      </w:r>
      <w:r>
        <w:rPr>
          <w:rFonts w:hint="eastAsia" w:ascii="方正小标宋简体" w:hAnsi="方正小标宋简体" w:eastAsia="方正小标宋简体" w:cs="方正小标宋简体"/>
          <w:b/>
          <w:bCs/>
          <w:color w:val="000000"/>
          <w:kern w:val="0"/>
          <w:sz w:val="44"/>
          <w:szCs w:val="44"/>
        </w:rPr>
        <w:t>年部门预算</w:t>
      </w:r>
    </w:p>
    <w:p>
      <w:pPr>
        <w:pStyle w:val="6"/>
        <w:spacing w:line="600" w:lineRule="atLeast"/>
        <w:jc w:val="center"/>
        <w:rPr>
          <w:rFonts w:ascii="黑体" w:hAnsi="黑体" w:eastAsia="黑体"/>
          <w:color w:val="000000"/>
          <w:sz w:val="32"/>
          <w:szCs w:val="32"/>
        </w:rPr>
      </w:pPr>
    </w:p>
    <w:p>
      <w:pPr>
        <w:pStyle w:val="6"/>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6"/>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赣州市公安局森林分局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赣州市公安局森林分局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赣州市公安局森林分局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赣州市公安局森林分局</w:t>
      </w:r>
      <w:r>
        <w:fldChar w:fldCharType="end"/>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64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（一）贯彻执行国家法律、林业法规、规章和公安工作路线、方针、政策；对全市森林公安工作进行指导、检查和监督。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64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（二）指导全市森林公安队伍建设。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64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（三）组织实施并指导全市森林刑事案件的侦查工作；依法保护森林和野生动植物资源；承担侦破森林刑事案件和治安行政、林业行政案件的查处工作。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     （四）指导全市森林公安治安管理和基层基础建设工作，指导林区群众性治安防范工作，指导全市森林公安机关公务用枪的使用管理。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     （五）负责全市森林公安的法制监督工作，按规定受理全市森林治安案件和林业行政处罚案件的申诉、复议。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     （六）负责全市森林公安的装备、警械、交通、通讯、警衔的管理工作。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     （七）按规定接待处理有关森林公安方面的群众来信来访和申诉案件。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     （八）组织对各县（市、区）森林公安机关业务工作进行考核考评。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     （九）指导全市森林公安开展反腐倡廉工作；检查督促全市森林公安中心工作和重大警务部署的落实；依法做好双向维权工作，维护群众合法权益和民警执法权益。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600"/>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（十）承办市委、市政府、市公安局交办的其他事项。</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2021</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赣州市公安局森林分局</w:t>
      </w:r>
      <w:r>
        <w:rPr>
          <w:color w:val="auto"/>
        </w:rPr>
        <w:fldChar w:fldCharType="end"/>
      </w:r>
      <w:r>
        <w:rPr>
          <w:rFonts w:hint="eastAsia" w:ascii="仿宋" w:hAnsi="仿宋" w:eastAsia="仿宋"/>
          <w:color w:val="auto"/>
          <w:sz w:val="32"/>
          <w:szCs w:val="32"/>
        </w:rPr>
        <w:t>共有预算单位</w:t>
      </w:r>
      <w:r>
        <w:rPr>
          <w:rFonts w:ascii="仿宋" w:hAnsi="仿宋" w:eastAsia="仿宋" w:cs="Times New Roman"/>
          <w:color w:val="auto"/>
          <w:kern w:val="0"/>
          <w:sz w:val="32"/>
          <w:szCs w:val="32"/>
        </w:rPr>
        <w:t>__</w:t>
      </w:r>
      <w:r>
        <w:rPr>
          <w:rFonts w:hint="eastAsia" w:ascii="仿宋" w:hAnsi="仿宋" w:eastAsia="仿宋" w:cs="Times New Roman"/>
          <w:color w:val="auto"/>
          <w:kern w:val="0"/>
          <w:sz w:val="32"/>
          <w:szCs w:val="32"/>
          <w:lang w:val="en-US" w:eastAsia="zh-CN"/>
        </w:rPr>
        <w:t>1</w:t>
      </w:r>
      <w:r>
        <w:rPr>
          <w:rFonts w:ascii="仿宋" w:hAnsi="仿宋" w:eastAsia="仿宋" w:cs="Times New Roman"/>
          <w:color w:val="auto"/>
          <w:kern w:val="0"/>
          <w:sz w:val="32"/>
          <w:szCs w:val="32"/>
        </w:rPr>
        <w:t>__</w:t>
      </w:r>
      <w:r>
        <w:rPr>
          <w:rFonts w:ascii="仿宋" w:hAnsi="仿宋" w:eastAsia="仿宋"/>
          <w:color w:val="auto"/>
          <w:sz w:val="32"/>
          <w:szCs w:val="32"/>
        </w:rPr>
        <w:t>个，</w:t>
      </w:r>
      <w:r>
        <w:rPr>
          <w:rFonts w:hint="eastAsia" w:ascii="仿宋" w:hAnsi="仿宋" w:eastAsia="仿宋"/>
          <w:color w:val="auto"/>
          <w:sz w:val="32"/>
          <w:szCs w:val="32"/>
          <w:lang w:eastAsia="zh-CN"/>
        </w:rPr>
        <w:t>为赣州市公安局森林分局</w:t>
      </w:r>
      <w:r>
        <w:rPr>
          <w:rFonts w:hint="eastAsia" w:ascii="仿宋" w:hAnsi="仿宋" w:eastAsia="仿宋"/>
          <w:color w:val="auto"/>
          <w:sz w:val="32"/>
          <w:szCs w:val="32"/>
        </w:rPr>
        <w:t>。</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ascii="仿宋" w:hAnsi="仿宋" w:eastAsia="仿宋" w:cs="Times New Roman"/>
          <w:kern w:val="0"/>
          <w:sz w:val="32"/>
          <w:szCs w:val="32"/>
        </w:rPr>
        <w:t>_</w:t>
      </w:r>
      <w:r>
        <w:rPr>
          <w:rFonts w:hint="eastAsia" w:ascii="仿宋" w:hAnsi="仿宋" w:eastAsia="仿宋" w:cs="Times New Roman"/>
          <w:kern w:val="0"/>
          <w:sz w:val="32"/>
          <w:szCs w:val="32"/>
          <w:lang w:val="en-US" w:eastAsia="zh-CN"/>
        </w:rPr>
        <w:t>40</w:t>
      </w:r>
      <w:r>
        <w:rPr>
          <w:rFonts w:ascii="仿宋" w:hAnsi="仿宋" w:eastAsia="仿宋" w:cs="Times New Roman"/>
          <w:kern w:val="0"/>
          <w:sz w:val="32"/>
          <w:szCs w:val="32"/>
        </w:rPr>
        <w:t>___</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ascii="仿宋" w:hAnsi="仿宋" w:eastAsia="仿宋" w:cs="Times New Roman"/>
          <w:kern w:val="0"/>
          <w:sz w:val="32"/>
          <w:szCs w:val="32"/>
        </w:rPr>
        <w:t>_</w:t>
      </w:r>
      <w:r>
        <w:rPr>
          <w:rFonts w:hint="eastAsia" w:ascii="仿宋" w:hAnsi="仿宋" w:eastAsia="仿宋" w:cs="Times New Roman"/>
          <w:kern w:val="0"/>
          <w:sz w:val="32"/>
          <w:szCs w:val="32"/>
          <w:lang w:val="en-US" w:eastAsia="zh-CN"/>
        </w:rPr>
        <w:t>40</w:t>
      </w:r>
      <w:r>
        <w:rPr>
          <w:rFonts w:ascii="仿宋" w:hAnsi="仿宋" w:eastAsia="仿宋" w:cs="Times New Roman"/>
          <w:kern w:val="0"/>
          <w:sz w:val="32"/>
          <w:szCs w:val="32"/>
        </w:rPr>
        <w:t>__</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34</w:t>
      </w:r>
      <w:r>
        <w:rPr>
          <w:rFonts w:ascii="仿宋" w:hAnsi="仿宋" w:eastAsia="仿宋" w:cs="Times New Roman"/>
          <w:kern w:val="0"/>
          <w:sz w:val="32"/>
          <w:szCs w:val="32"/>
        </w:rPr>
        <w:t>__</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34</w:t>
      </w:r>
      <w:r>
        <w:rPr>
          <w:rFonts w:ascii="仿宋" w:hAnsi="仿宋" w:eastAsia="仿宋" w:cs="Times New Roman"/>
          <w:kern w:val="0"/>
          <w:sz w:val="32"/>
          <w:szCs w:val="32"/>
        </w:rPr>
        <w:t>__</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34</w:t>
      </w:r>
      <w:r>
        <w:rPr>
          <w:rFonts w:ascii="仿宋" w:hAnsi="仿宋" w:eastAsia="仿宋" w:cs="Times New Roman"/>
          <w:kern w:val="0"/>
          <w:sz w:val="32"/>
          <w:szCs w:val="32"/>
        </w:rPr>
        <w:t>__</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__</w:t>
      </w:r>
      <w:r>
        <w:rPr>
          <w:rFonts w:ascii="仿宋" w:hAnsi="仿宋" w:eastAsia="仿宋"/>
          <w:sz w:val="32"/>
          <w:szCs w:val="32"/>
        </w:rPr>
        <w:t>人,退休人数小计</w:t>
      </w:r>
      <w:r>
        <w:rPr>
          <w:rFonts w:ascii="仿宋" w:hAnsi="仿宋" w:eastAsia="仿宋" w:cs="Times New Roman"/>
          <w:kern w:val="0"/>
          <w:sz w:val="32"/>
          <w:szCs w:val="32"/>
        </w:rPr>
        <w:t>_</w:t>
      </w:r>
      <w:r>
        <w:rPr>
          <w:rFonts w:hint="eastAsia" w:ascii="仿宋" w:hAnsi="仿宋" w:eastAsia="仿宋" w:cs="Times New Roman"/>
          <w:kern w:val="0"/>
          <w:sz w:val="32"/>
          <w:szCs w:val="32"/>
          <w:lang w:val="en-US" w:eastAsia="zh-CN"/>
        </w:rPr>
        <w:t>17</w:t>
      </w:r>
      <w:r>
        <w:rPr>
          <w:rFonts w:ascii="仿宋" w:hAnsi="仿宋" w:eastAsia="仿宋" w:cs="Times New Roman"/>
          <w:kern w:val="0"/>
          <w:sz w:val="32"/>
          <w:szCs w:val="32"/>
        </w:rPr>
        <w:t>___</w:t>
      </w:r>
      <w:r>
        <w:rPr>
          <w:rFonts w:ascii="仿宋" w:hAnsi="仿宋" w:eastAsia="仿宋"/>
          <w:sz w:val="32"/>
          <w:szCs w:val="32"/>
        </w:rPr>
        <w:t>人,退职人员</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__</w:t>
      </w:r>
      <w:r>
        <w:rPr>
          <w:rFonts w:ascii="仿宋" w:hAnsi="仿宋" w:eastAsia="仿宋"/>
          <w:sz w:val="32"/>
          <w:szCs w:val="32"/>
        </w:rPr>
        <w:t>人,遗属人数</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1</w:t>
      </w:r>
      <w:r>
        <w:rPr>
          <w:rFonts w:ascii="仿宋" w:hAnsi="仿宋" w:eastAsia="仿宋" w:cs="Times New Roman"/>
          <w:kern w:val="0"/>
          <w:sz w:val="32"/>
          <w:szCs w:val="32"/>
        </w:rPr>
        <w:t>__</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${page400644146.ds532982397_REP_JX_BAS_AGENCY_INFO_ZYFRS_S_ZXXSMX}</w:instrText>
      </w:r>
      <w:r>
        <w:rPr>
          <w:rFonts w:ascii="仿宋" w:hAnsi="仿宋" w:eastAsia="仿宋"/>
          <w:sz w:val="32"/>
          <w:szCs w:val="32"/>
        </w:rPr>
        <w:fldChar w:fldCharType="separate"/>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赣州市公安局森林分局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both"/>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赣州市公安局森林分局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年部门预算情况</w:t>
      </w:r>
      <w:r>
        <w:rPr>
          <w:rFonts w:hint="eastAsia" w:ascii="仿宋_GB2312" w:eastAsia="仿宋_GB2312"/>
          <w:b/>
          <w:sz w:val="32"/>
          <w:szCs w:val="30"/>
          <w:lang w:eastAsia="zh-CN"/>
        </w:rPr>
        <w:t>说</w:t>
      </w:r>
      <w:r>
        <w:rPr>
          <w:rFonts w:hint="eastAsia" w:ascii="仿宋_GB2312" w:eastAsia="仿宋_GB2312"/>
          <w:b/>
          <w:sz w:val="32"/>
          <w:szCs w:val="30"/>
        </w:rPr>
        <w:t>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w:t>
      </w:r>
      <w:r>
        <w:rPr>
          <w:rStyle w:val="7"/>
          <w:rFonts w:hint="eastAsia" w:ascii="Adobe 仿宋 Std R" w:hAnsi="Adobe 仿宋 Std R" w:eastAsia="Adobe 仿宋 Std R"/>
          <w:b/>
          <w:sz w:val="32"/>
          <w:szCs w:val="32"/>
          <w:lang w:val="en-US" w:eastAsia="zh-CN"/>
        </w:rPr>
        <w:t xml:space="preserve">  </w:t>
      </w:r>
      <w:r>
        <w:rPr>
          <w:rStyle w:val="7"/>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赣州市公安局森林分局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1010.95</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73.03</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主要原因是公用经费保障标准提高财政拨款收入增加</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965.6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195.85</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45.35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122.82</w:t>
      </w:r>
      <w:r>
        <w:rPr>
          <w:rFonts w:ascii="仿宋" w:hAnsi="仿宋" w:eastAsia="仿宋" w:cs="Times New Roman"/>
          <w:kern w:val="0"/>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(二)支出预算情况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7"/>
          <w:rFonts w:hint="eastAsia" w:ascii="仿宋" w:hAnsi="仿宋" w:eastAsia="仿宋"/>
          <w:sz w:val="32"/>
          <w:szCs w:val="32"/>
          <w:lang w:eastAsia="zh-CN"/>
        </w:rPr>
        <w:t>赣州市公安局森林分局</w:t>
      </w:r>
      <w:r>
        <w:fldChar w:fldCharType="end"/>
      </w:r>
      <w:r>
        <w:rPr>
          <w:rStyle w:val="7"/>
          <w:rFonts w:hint="eastAsia" w:ascii="仿宋" w:hAnsi="仿宋" w:eastAsia="仿宋"/>
          <w:sz w:val="32"/>
          <w:szCs w:val="32"/>
        </w:rPr>
        <w:t>支出预算总额为</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Style w:val="7"/>
          <w:rFonts w:ascii="仿宋" w:hAnsi="仿宋" w:eastAsia="仿宋"/>
          <w:sz w:val="32"/>
          <w:szCs w:val="32"/>
        </w:rPr>
        <w:t>为</w:t>
      </w:r>
      <w:r>
        <w:rPr>
          <w:rFonts w:hint="eastAsia" w:ascii="仿宋" w:hAnsi="仿宋" w:eastAsia="仿宋" w:cs="Times New Roman"/>
          <w:kern w:val="0"/>
          <w:sz w:val="32"/>
          <w:szCs w:val="32"/>
          <w:lang w:val="en-US" w:eastAsia="zh-CN"/>
        </w:rPr>
        <w:t>1010.95</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73.03</w:t>
      </w:r>
      <w:r>
        <w:rPr>
          <w:rStyle w:val="7"/>
          <w:rFonts w:ascii="仿宋" w:hAnsi="仿宋" w:eastAsia="仿宋"/>
          <w:sz w:val="32"/>
          <w:szCs w:val="32"/>
        </w:rPr>
        <w:t>万元</w:t>
      </w:r>
      <w:r>
        <w:rPr>
          <w:rStyle w:val="7"/>
          <w:rFonts w:hint="eastAsia" w:ascii="仿宋" w:hAnsi="仿宋" w:eastAsia="仿宋"/>
          <w:sz w:val="32"/>
          <w:szCs w:val="32"/>
          <w:lang w:eastAsia="zh-CN"/>
        </w:rPr>
        <w:t>，</w:t>
      </w:r>
      <w:r>
        <w:rPr>
          <w:rStyle w:val="7"/>
          <w:rFonts w:hint="eastAsia" w:ascii="仿宋" w:hAnsi="仿宋" w:eastAsia="仿宋"/>
          <w:sz w:val="32"/>
          <w:szCs w:val="32"/>
          <w:lang w:val="en-US" w:eastAsia="zh-CN"/>
        </w:rPr>
        <w:t>主要原因是公用经费保障标准提高以及受疫情影响防疫开支增加</w:t>
      </w:r>
      <w:r>
        <w:rPr>
          <w:rStyle w:val="7"/>
          <w:rFonts w:ascii="仿宋" w:hAnsi="仿宋" w:eastAsia="仿宋"/>
          <w:sz w:val="32"/>
          <w:szCs w:val="32"/>
        </w:rPr>
        <w:t>;</w:t>
      </w:r>
      <w:r>
        <w:fldChar w:fldCharType="end"/>
      </w:r>
      <w:r>
        <w:rPr>
          <w:rStyle w:val="7"/>
          <w:rFonts w:hint="eastAsia" w:ascii="仿宋" w:hAnsi="仿宋" w:eastAsia="仿宋"/>
          <w:sz w:val="32"/>
          <w:szCs w:val="32"/>
        </w:rPr>
        <w:t>其中：</w:t>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按支出项目类别划分：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7"/>
          <w:rFonts w:ascii="仿宋" w:hAnsi="仿宋" w:eastAsia="仿宋"/>
          <w:sz w:val="32"/>
          <w:szCs w:val="32"/>
        </w:rPr>
        <w:t>基本支出</w:t>
      </w:r>
      <w:r>
        <w:rPr>
          <w:rFonts w:hint="eastAsia" w:ascii="仿宋" w:hAnsi="仿宋" w:eastAsia="仿宋" w:cs="Times New Roman"/>
          <w:kern w:val="0"/>
          <w:sz w:val="32"/>
          <w:szCs w:val="32"/>
          <w:lang w:val="en-US" w:eastAsia="zh-CN"/>
        </w:rPr>
        <w:t>887.57</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25.48</w:t>
      </w:r>
      <w:r>
        <w:rPr>
          <w:rStyle w:val="7"/>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483.73</w:t>
      </w:r>
      <w:r>
        <w:rPr>
          <w:rStyle w:val="7"/>
          <w:rFonts w:ascii="仿宋" w:hAnsi="仿宋" w:eastAsia="仿宋"/>
          <w:sz w:val="32"/>
          <w:szCs w:val="32"/>
        </w:rPr>
        <w:t>万元,商品和服务支出</w:t>
      </w:r>
      <w:r>
        <w:rPr>
          <w:rFonts w:hint="eastAsia" w:ascii="仿宋" w:hAnsi="仿宋" w:eastAsia="仿宋" w:cs="Times New Roman"/>
          <w:kern w:val="0"/>
          <w:sz w:val="32"/>
          <w:szCs w:val="32"/>
          <w:lang w:val="en-US" w:eastAsia="zh-CN"/>
        </w:rPr>
        <w:t>399.38</w:t>
      </w:r>
      <w:r>
        <w:rPr>
          <w:rStyle w:val="7"/>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2.49</w:t>
      </w:r>
      <w:r>
        <w:rPr>
          <w:rStyle w:val="7"/>
          <w:rFonts w:ascii="仿宋" w:hAnsi="仿宋" w:eastAsia="仿宋"/>
          <w:sz w:val="32"/>
          <w:szCs w:val="32"/>
        </w:rPr>
        <w:t>万元。</w:t>
      </w:r>
      <w:r>
        <w:fldChar w:fldCharType="end"/>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7"/>
          <w:rFonts w:ascii="仿宋" w:hAnsi="仿宋" w:eastAsia="仿宋"/>
          <w:sz w:val="32"/>
          <w:szCs w:val="32"/>
        </w:rPr>
        <w:t>项目支出</w:t>
      </w:r>
      <w:r>
        <w:rPr>
          <w:rFonts w:hint="eastAsia" w:ascii="仿宋" w:hAnsi="仿宋" w:eastAsia="仿宋" w:cs="Times New Roman"/>
          <w:kern w:val="0"/>
          <w:sz w:val="32"/>
          <w:szCs w:val="32"/>
          <w:lang w:val="en-US" w:eastAsia="zh-CN"/>
        </w:rPr>
        <w:t>123.38</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47.55</w:t>
      </w:r>
      <w:r>
        <w:rPr>
          <w:rStyle w:val="7"/>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75</w:t>
      </w:r>
      <w:r>
        <w:rPr>
          <w:rStyle w:val="7"/>
          <w:rFonts w:ascii="仿宋" w:hAnsi="仿宋" w:eastAsia="仿宋"/>
          <w:sz w:val="32"/>
          <w:szCs w:val="32"/>
        </w:rPr>
        <w:t>万元,商品和服务支出</w:t>
      </w:r>
      <w:r>
        <w:rPr>
          <w:rFonts w:hint="eastAsia" w:ascii="仿宋" w:hAnsi="仿宋" w:eastAsia="仿宋" w:cs="Times New Roman"/>
          <w:kern w:val="0"/>
          <w:sz w:val="32"/>
          <w:szCs w:val="32"/>
          <w:lang w:val="en-US" w:eastAsia="zh-CN"/>
        </w:rPr>
        <w:t>48.38</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按支出功能科目划分：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7"/>
          <w:rFonts w:hint="eastAsia" w:ascii="仿宋" w:hAnsi="仿宋" w:eastAsia="仿宋"/>
          <w:sz w:val="32"/>
          <w:szCs w:val="32"/>
          <w:lang w:eastAsia="zh-CN"/>
        </w:rPr>
        <w:t>公共安全支出</w:t>
      </w:r>
      <w:r>
        <w:rPr>
          <w:rFonts w:hint="eastAsia" w:ascii="仿宋" w:hAnsi="仿宋" w:eastAsia="仿宋" w:cs="Times New Roman"/>
          <w:kern w:val="0"/>
          <w:sz w:val="32"/>
          <w:szCs w:val="32"/>
          <w:lang w:val="en-US" w:eastAsia="zh-CN"/>
        </w:rPr>
        <w:t>867.38</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86.14</w:t>
      </w:r>
      <w:r>
        <w:rPr>
          <w:rStyle w:val="7"/>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49.69</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3.6</w:t>
      </w:r>
      <w:r>
        <w:rPr>
          <w:rStyle w:val="7"/>
          <w:rFonts w:ascii="仿宋" w:hAnsi="仿宋" w:eastAsia="仿宋"/>
          <w:sz w:val="32"/>
          <w:szCs w:val="32"/>
        </w:rPr>
        <w:t>万元;卫生健康支出</w:t>
      </w:r>
      <w:r>
        <w:rPr>
          <w:rFonts w:hint="eastAsia" w:ascii="仿宋" w:hAnsi="仿宋" w:eastAsia="仿宋" w:cs="Times New Roman"/>
          <w:kern w:val="0"/>
          <w:sz w:val="32"/>
          <w:szCs w:val="32"/>
          <w:lang w:val="en-US" w:eastAsia="zh-CN"/>
        </w:rPr>
        <w:t>49.67</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3.01</w:t>
      </w:r>
      <w:r>
        <w:rPr>
          <w:rStyle w:val="7"/>
          <w:rFonts w:ascii="仿宋" w:hAnsi="仿宋" w:eastAsia="仿宋"/>
          <w:sz w:val="32"/>
          <w:szCs w:val="32"/>
        </w:rPr>
        <w:t>万元;农林水支出</w:t>
      </w:r>
      <w:r>
        <w:rPr>
          <w:rFonts w:hint="eastAsia" w:ascii="仿宋" w:hAnsi="仿宋" w:eastAsia="仿宋" w:cs="Times New Roman"/>
          <w:kern w:val="0"/>
          <w:sz w:val="32"/>
          <w:szCs w:val="32"/>
          <w:lang w:val="en-US" w:eastAsia="zh-CN"/>
        </w:rPr>
        <w:t>0</w:t>
      </w:r>
      <w:r>
        <w:rPr>
          <w:rStyle w:val="7"/>
          <w:rFonts w:ascii="仿宋" w:hAnsi="仿宋" w:eastAsia="仿宋"/>
          <w:sz w:val="32"/>
          <w:szCs w:val="32"/>
        </w:rPr>
        <w:t>万元,较上年预算安排减少</w:t>
      </w:r>
      <w:r>
        <w:rPr>
          <w:rStyle w:val="7"/>
          <w:rFonts w:hint="eastAsia" w:ascii="仿宋" w:hAnsi="仿宋" w:eastAsia="仿宋"/>
          <w:sz w:val="32"/>
          <w:szCs w:val="32"/>
          <w:lang w:val="en-US" w:eastAsia="zh-CN"/>
        </w:rPr>
        <w:t>29.36</w:t>
      </w:r>
      <w:r>
        <w:rPr>
          <w:rStyle w:val="7"/>
          <w:rFonts w:ascii="仿宋" w:hAnsi="仿宋" w:eastAsia="仿宋"/>
          <w:sz w:val="32"/>
          <w:szCs w:val="32"/>
        </w:rPr>
        <w:t>万元;住房保障支出</w:t>
      </w:r>
      <w:r>
        <w:rPr>
          <w:rFonts w:hint="eastAsia" w:ascii="仿宋" w:hAnsi="仿宋" w:eastAsia="仿宋" w:cs="Times New Roman"/>
          <w:kern w:val="0"/>
          <w:sz w:val="32"/>
          <w:szCs w:val="32"/>
          <w:lang w:val="en-US" w:eastAsia="zh-CN"/>
        </w:rPr>
        <w:t>44.21</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9.64</w:t>
      </w:r>
      <w:r>
        <w:rPr>
          <w:rStyle w:val="7"/>
          <w:rFonts w:ascii="仿宋" w:hAnsi="仿宋" w:eastAsia="仿宋"/>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(三)财政拨款支出情况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7"/>
          <w:rFonts w:hint="eastAsia" w:ascii="仿宋" w:hAnsi="仿宋" w:eastAsia="仿宋"/>
          <w:sz w:val="32"/>
          <w:szCs w:val="32"/>
          <w:lang w:eastAsia="zh-CN"/>
        </w:rPr>
        <w:t>赣州市公安局森林分局</w:t>
      </w:r>
      <w:r>
        <w:fldChar w:fldCharType="end"/>
      </w:r>
      <w:r>
        <w:rPr>
          <w:rStyle w:val="7"/>
          <w:rFonts w:hint="eastAsia" w:ascii="仿宋" w:hAnsi="仿宋" w:eastAsia="仿宋"/>
          <w:sz w:val="32"/>
          <w:szCs w:val="32"/>
        </w:rPr>
        <w:t>财政拨款支出预算总额为</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7"/>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965.6</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195.85</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按支出功能科目划分：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7"/>
          <w:rFonts w:hint="eastAsia" w:ascii="仿宋" w:hAnsi="仿宋" w:eastAsia="仿宋"/>
          <w:sz w:val="32"/>
          <w:szCs w:val="32"/>
          <w:lang w:eastAsia="zh-CN"/>
        </w:rPr>
        <w:t>公共安全支出</w:t>
      </w:r>
      <w:r>
        <w:rPr>
          <w:rFonts w:hint="eastAsia" w:ascii="仿宋" w:hAnsi="仿宋" w:eastAsia="仿宋" w:cs="Times New Roman"/>
          <w:kern w:val="0"/>
          <w:sz w:val="32"/>
          <w:szCs w:val="32"/>
          <w:lang w:val="en-US" w:eastAsia="zh-CN"/>
        </w:rPr>
        <w:t>822.03</w:t>
      </w:r>
      <w:r>
        <w:rPr>
          <w:rStyle w:val="7"/>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49.69</w:t>
      </w:r>
      <w:r>
        <w:rPr>
          <w:rStyle w:val="7"/>
          <w:rFonts w:ascii="仿宋" w:hAnsi="仿宋" w:eastAsia="仿宋"/>
          <w:sz w:val="32"/>
          <w:szCs w:val="32"/>
        </w:rPr>
        <w:t>万元,卫生健康支出</w:t>
      </w:r>
      <w:r>
        <w:rPr>
          <w:rFonts w:hint="eastAsia" w:ascii="仿宋" w:hAnsi="仿宋" w:eastAsia="仿宋" w:cs="Times New Roman"/>
          <w:kern w:val="0"/>
          <w:sz w:val="32"/>
          <w:szCs w:val="32"/>
          <w:lang w:val="en-US" w:eastAsia="zh-CN"/>
        </w:rPr>
        <w:t>49.67万</w:t>
      </w:r>
      <w:r>
        <w:rPr>
          <w:rStyle w:val="7"/>
          <w:rFonts w:ascii="仿宋" w:hAnsi="仿宋" w:eastAsia="仿宋"/>
          <w:sz w:val="32"/>
          <w:szCs w:val="32"/>
        </w:rPr>
        <w:t>元,住房保障支出</w:t>
      </w:r>
      <w:r>
        <w:rPr>
          <w:rFonts w:hint="eastAsia" w:ascii="仿宋" w:hAnsi="仿宋" w:eastAsia="仿宋" w:cs="Times New Roman"/>
          <w:kern w:val="0"/>
          <w:sz w:val="32"/>
          <w:szCs w:val="32"/>
          <w:lang w:val="en-US" w:eastAsia="zh-CN"/>
        </w:rPr>
        <w:t>44.21</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按支出项目类别划分：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7"/>
          <w:rFonts w:ascii="仿宋" w:hAnsi="仿宋" w:eastAsia="仿宋"/>
          <w:sz w:val="32"/>
          <w:szCs w:val="32"/>
        </w:rPr>
        <w:t>基本支出</w:t>
      </w:r>
      <w:r>
        <w:rPr>
          <w:rFonts w:hint="eastAsia" w:ascii="仿宋" w:hAnsi="仿宋" w:eastAsia="仿宋" w:cs="Times New Roman"/>
          <w:kern w:val="0"/>
          <w:sz w:val="32"/>
          <w:szCs w:val="32"/>
          <w:lang w:val="en-US" w:eastAsia="zh-CN"/>
        </w:rPr>
        <w:t>885.6</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120.85</w:t>
      </w:r>
      <w:r>
        <w:rPr>
          <w:rStyle w:val="7"/>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483.73</w:t>
      </w:r>
      <w:r>
        <w:rPr>
          <w:rStyle w:val="7"/>
          <w:rFonts w:ascii="仿宋" w:hAnsi="仿宋" w:eastAsia="仿宋"/>
          <w:sz w:val="32"/>
          <w:szCs w:val="32"/>
        </w:rPr>
        <w:t>万元,商品和服务支出</w:t>
      </w:r>
      <w:r>
        <w:rPr>
          <w:rFonts w:hint="eastAsia" w:ascii="仿宋" w:hAnsi="仿宋" w:eastAsia="仿宋" w:cs="Times New Roman"/>
          <w:kern w:val="0"/>
          <w:sz w:val="32"/>
          <w:szCs w:val="32"/>
          <w:lang w:val="en-US" w:eastAsia="zh-CN"/>
        </w:rPr>
        <w:t>399.38</w:t>
      </w:r>
      <w:r>
        <w:rPr>
          <w:rStyle w:val="7"/>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2.49</w:t>
      </w:r>
      <w:r>
        <w:rPr>
          <w:rStyle w:val="7"/>
          <w:rFonts w:ascii="仿宋" w:hAnsi="仿宋" w:eastAsia="仿宋"/>
          <w:sz w:val="32"/>
          <w:szCs w:val="32"/>
        </w:rPr>
        <w:t>万元。</w:t>
      </w:r>
      <w:r>
        <w:fldChar w:fldCharType="end"/>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7"/>
          <w:rFonts w:ascii="仿宋" w:hAnsi="仿宋" w:eastAsia="仿宋"/>
          <w:sz w:val="32"/>
          <w:szCs w:val="32"/>
        </w:rPr>
        <w:t>项目支出</w:t>
      </w:r>
      <w:r>
        <w:rPr>
          <w:rFonts w:hint="eastAsia" w:ascii="仿宋" w:hAnsi="仿宋" w:eastAsia="仿宋" w:cs="Times New Roman"/>
          <w:kern w:val="0"/>
          <w:sz w:val="32"/>
          <w:szCs w:val="32"/>
          <w:lang w:val="en-US" w:eastAsia="zh-CN"/>
        </w:rPr>
        <w:t>80</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75</w:t>
      </w:r>
      <w:r>
        <w:rPr>
          <w:rStyle w:val="7"/>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5</w:t>
      </w:r>
      <w:r>
        <w:rPr>
          <w:rStyle w:val="7"/>
          <w:rFonts w:ascii="仿宋" w:hAnsi="仿宋" w:eastAsia="仿宋"/>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(四)政府性基金情况</w:t>
      </w:r>
    </w:p>
    <w:p>
      <w:pPr>
        <w:ind w:firstLine="640" w:firstLineChars="200"/>
        <w:rPr>
          <w:rStyle w:val="7"/>
          <w:rFonts w:ascii="仿宋" w:hAnsi="仿宋" w:eastAsia="仿宋"/>
          <w:sz w:val="32"/>
          <w:szCs w:val="32"/>
        </w:rPr>
      </w:pPr>
      <w:r>
        <w:rPr>
          <w:rStyle w:val="7"/>
          <w:rFonts w:hint="eastAsia" w:ascii="仿宋" w:hAnsi="仿宋" w:eastAsia="仿宋" w:cs="仿宋"/>
          <w:sz w:val="32"/>
          <w:szCs w:val="32"/>
          <w:lang w:eastAsia="zh-CN"/>
        </w:rPr>
        <w:t>2021</w:t>
      </w:r>
      <w:r>
        <w:rPr>
          <w:rStyle w:val="7"/>
          <w:rFonts w:hint="eastAsia" w:ascii="仿宋" w:hAnsi="仿宋" w:eastAsia="仿宋" w:cs="仿宋"/>
          <w:sz w:val="32"/>
          <w:szCs w:val="32"/>
        </w:rPr>
        <w:t>年</w:t>
      </w:r>
      <w:r>
        <w:rPr>
          <w:rFonts w:hint="eastAsia" w:ascii="仿宋" w:hAnsi="仿宋" w:eastAsia="仿宋" w:cs="仿宋"/>
          <w:sz w:val="32"/>
          <w:szCs w:val="32"/>
        </w:rPr>
        <w:fldChar w:fldCharType="begin"/>
      </w:r>
      <w:r>
        <w:rPr>
          <w:rStyle w:val="7"/>
          <w:rFonts w:hint="eastAsia" w:ascii="仿宋" w:hAnsi="仿宋" w:eastAsia="仿宋" w:cs="仿宋"/>
          <w:sz w:val="32"/>
          <w:szCs w:val="32"/>
        </w:rPr>
        <w:instrText xml:space="preserve">MERGEFIELD ${page400644146.ds509943833_REP_JXJC_AGENCY_WZR_NAME}</w:instrText>
      </w:r>
      <w:r>
        <w:rPr>
          <w:rFonts w:hint="eastAsia" w:ascii="仿宋" w:hAnsi="仿宋" w:eastAsia="仿宋" w:cs="仿宋"/>
          <w:sz w:val="32"/>
          <w:szCs w:val="32"/>
        </w:rPr>
        <w:fldChar w:fldCharType="separate"/>
      </w:r>
      <w:r>
        <w:rPr>
          <w:rStyle w:val="7"/>
          <w:rFonts w:hint="eastAsia" w:ascii="仿宋" w:hAnsi="仿宋" w:eastAsia="仿宋" w:cs="仿宋"/>
          <w:sz w:val="32"/>
          <w:szCs w:val="32"/>
          <w:lang w:eastAsia="zh-CN"/>
        </w:rPr>
        <w:t>赣州市公安局森林分局</w:t>
      </w:r>
      <w:r>
        <w:rPr>
          <w:rFonts w:hint="eastAsia" w:ascii="仿宋" w:hAnsi="仿宋" w:eastAsia="仿宋" w:cs="仿宋"/>
          <w:sz w:val="32"/>
          <w:szCs w:val="32"/>
        </w:rPr>
        <w:fldChar w:fldCharType="end"/>
      </w:r>
      <w:r>
        <w:rPr>
          <w:rStyle w:val="7"/>
          <w:rFonts w:hint="eastAsia" w:ascii="仿宋" w:hAnsi="仿宋" w:eastAsia="仿宋"/>
          <w:sz w:val="32"/>
          <w:szCs w:val="32"/>
        </w:rPr>
        <w:t>没有使用政府性基金预算拨款安排的支出</w:t>
      </w:r>
      <w:r>
        <w:rPr>
          <w:rStyle w:val="7"/>
          <w:rFonts w:hint="eastAsia" w:ascii="仿宋" w:hAnsi="仿宋" w:eastAsia="仿宋"/>
          <w:sz w:val="32"/>
          <w:szCs w:val="32"/>
          <w:lang w:eastAsia="zh-CN"/>
        </w:rPr>
        <w:t>。</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（五）国有资本经营情况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ascii="仿宋" w:hAnsi="仿宋" w:eastAsia="仿宋"/>
          <w:sz w:val="32"/>
          <w:szCs w:val="32"/>
        </w:rPr>
        <w:fldChar w:fldCharType="begin"/>
      </w:r>
      <w:r>
        <w:rPr>
          <w:rStyle w:val="7"/>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7"/>
          <w:rFonts w:hint="eastAsia" w:ascii="仿宋" w:hAnsi="仿宋" w:eastAsia="仿宋"/>
          <w:sz w:val="32"/>
          <w:szCs w:val="32"/>
          <w:lang w:eastAsia="zh-CN"/>
        </w:rPr>
        <w:t>赣州市公安局森林分局</w:t>
      </w:r>
      <w:r>
        <w:fldChar w:fldCharType="end"/>
      </w:r>
      <w:r>
        <w:rPr>
          <w:rStyle w:val="7"/>
          <w:rFonts w:hint="eastAsia" w:ascii="仿宋" w:hAnsi="仿宋" w:eastAsia="仿宋"/>
          <w:sz w:val="32"/>
          <w:szCs w:val="32"/>
        </w:rPr>
        <w:t>没有使用国有资本经营预算拨款安排的支出</w:t>
      </w:r>
      <w:r>
        <w:rPr>
          <w:rStyle w:val="7"/>
          <w:rFonts w:hint="eastAsia" w:ascii="仿宋" w:hAnsi="仿宋" w:eastAsia="仿宋"/>
          <w:sz w:val="32"/>
          <w:szCs w:val="32"/>
          <w:lang w:eastAsia="zh-CN"/>
        </w:rPr>
        <w:t>。</w:t>
      </w:r>
    </w:p>
    <w:p>
      <w:pPr>
        <w:ind w:firstLine="320" w:firstLineChars="100"/>
        <w:rPr>
          <w:rStyle w:val="7"/>
          <w:rFonts w:ascii="Adobe 仿宋 Std R" w:hAnsi="Adobe 仿宋 Std R" w:eastAsia="Adobe 仿宋 Std R"/>
          <w:b/>
          <w:sz w:val="32"/>
          <w:szCs w:val="32"/>
        </w:rPr>
      </w:pPr>
      <w:r>
        <w:rPr>
          <w:rStyle w:val="7"/>
          <w:rFonts w:hint="eastAsia" w:ascii="宋体" w:hAnsi="宋体" w:eastAsia="宋体"/>
          <w:b/>
          <w:sz w:val="32"/>
          <w:szCs w:val="32"/>
        </w:rPr>
        <w:t xml:space="preserve"> </w:t>
      </w:r>
      <w:r>
        <w:rPr>
          <w:rStyle w:val="7"/>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hint="eastAsia" w:ascii="仿宋" w:hAnsi="仿宋" w:eastAsia="仿宋" w:cs="仿宋"/>
          <w:sz w:val="32"/>
          <w:szCs w:val="32"/>
        </w:rPr>
      </w:pPr>
      <w:r>
        <w:rPr>
          <w:rStyle w:val="7"/>
          <w:rFonts w:hint="eastAsia" w:ascii="仿宋" w:hAnsi="仿宋" w:eastAsia="仿宋" w:cs="仿宋"/>
          <w:sz w:val="32"/>
          <w:szCs w:val="32"/>
          <w:lang w:eastAsia="zh-CN"/>
        </w:rPr>
        <w:t>2021</w:t>
      </w:r>
      <w:r>
        <w:rPr>
          <w:rStyle w:val="7"/>
          <w:rFonts w:hint="eastAsia" w:ascii="仿宋" w:hAnsi="仿宋" w:eastAsia="仿宋" w:cs="仿宋"/>
          <w:sz w:val="32"/>
          <w:szCs w:val="32"/>
        </w:rPr>
        <w:t>年</w:t>
      </w:r>
      <w:r>
        <w:rPr>
          <w:rFonts w:hint="eastAsia" w:ascii="仿宋" w:hAnsi="仿宋" w:eastAsia="仿宋" w:cs="仿宋"/>
          <w:sz w:val="32"/>
          <w:szCs w:val="32"/>
        </w:rPr>
        <w:t>部门机关运行</w:t>
      </w:r>
      <w:r>
        <w:rPr>
          <w:rFonts w:hint="eastAsia" w:ascii="仿宋" w:hAnsi="仿宋" w:eastAsia="仿宋" w:cs="仿宋"/>
          <w:sz w:val="32"/>
          <w:szCs w:val="32"/>
          <w:lang w:eastAsia="zh-CN"/>
        </w:rPr>
        <w:t>经</w:t>
      </w:r>
      <w:r>
        <w:rPr>
          <w:rFonts w:hint="eastAsia" w:ascii="仿宋" w:hAnsi="仿宋" w:eastAsia="仿宋" w:cs="仿宋"/>
          <w:sz w:val="32"/>
          <w:szCs w:val="32"/>
        </w:rPr>
        <w:t>费</w:t>
      </w:r>
      <w:r>
        <w:rPr>
          <w:rFonts w:hint="eastAsia" w:ascii="仿宋" w:hAnsi="仿宋" w:eastAsia="仿宋" w:cs="仿宋"/>
          <w:sz w:val="32"/>
          <w:szCs w:val="32"/>
          <w:lang w:eastAsia="zh-CN"/>
        </w:rPr>
        <w:t>为</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399.38</w:t>
      </w:r>
      <w:r>
        <w:rPr>
          <w:rFonts w:hint="eastAsia" w:ascii="仿宋" w:hAnsi="仿宋" w:eastAsia="仿宋" w:cs="仿宋"/>
          <w:sz w:val="32"/>
          <w:szCs w:val="32"/>
          <w:u w:val="single"/>
        </w:rPr>
        <w:t xml:space="preserve">   </w:t>
      </w:r>
      <w:r>
        <w:rPr>
          <w:rFonts w:hint="eastAsia" w:ascii="仿宋" w:hAnsi="仿宋" w:eastAsia="仿宋" w:cs="仿宋"/>
          <w:sz w:val="32"/>
          <w:szCs w:val="32"/>
        </w:rPr>
        <w:t>万元，</w:t>
      </w:r>
      <w:r>
        <w:rPr>
          <w:rFonts w:hint="eastAsia" w:ascii="仿宋" w:hAnsi="仿宋" w:eastAsia="仿宋" w:cs="仿宋"/>
          <w:sz w:val="32"/>
          <w:szCs w:val="32"/>
          <w:lang w:eastAsia="zh-CN"/>
        </w:rPr>
        <w:t>较</w:t>
      </w:r>
      <w:r>
        <w:rPr>
          <w:rFonts w:hint="eastAsia" w:ascii="仿宋" w:hAnsi="仿宋" w:eastAsia="仿宋" w:cs="仿宋"/>
          <w:sz w:val="32"/>
          <w:szCs w:val="32"/>
        </w:rPr>
        <w:t>202</w:t>
      </w:r>
      <w:r>
        <w:rPr>
          <w:rFonts w:hint="eastAsia" w:ascii="仿宋" w:hAnsi="仿宋" w:eastAsia="仿宋" w:cs="仿宋"/>
          <w:sz w:val="32"/>
          <w:szCs w:val="32"/>
          <w:lang w:val="en-US" w:eastAsia="zh-CN"/>
        </w:rPr>
        <w:t>0</w:t>
      </w:r>
      <w:r>
        <w:rPr>
          <w:rFonts w:hint="eastAsia" w:ascii="仿宋" w:hAnsi="仿宋" w:eastAsia="仿宋" w:cs="仿宋"/>
          <w:sz w:val="32"/>
          <w:szCs w:val="32"/>
        </w:rPr>
        <w:t>年预算增加</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80.41</w:t>
      </w:r>
      <w:r>
        <w:rPr>
          <w:rFonts w:hint="eastAsia" w:ascii="仿宋" w:hAnsi="仿宋" w:eastAsia="仿宋" w:cs="仿宋"/>
          <w:sz w:val="32"/>
          <w:szCs w:val="32"/>
          <w:u w:val="single"/>
        </w:rPr>
        <w:t xml:space="preserve"> </w:t>
      </w:r>
      <w:r>
        <w:rPr>
          <w:rFonts w:hint="eastAsia" w:ascii="仿宋" w:hAnsi="仿宋" w:eastAsia="仿宋" w:cs="仿宋"/>
          <w:sz w:val="32"/>
          <w:szCs w:val="32"/>
        </w:rPr>
        <w:t>万元，增长</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25</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widowControl/>
        <w:spacing w:line="580" w:lineRule="exact"/>
        <w:ind w:firstLine="636"/>
        <w:jc w:val="left"/>
        <w:rPr>
          <w:rFonts w:hint="eastAsia" w:ascii="仿宋" w:hAnsi="仿宋" w:eastAsia="仿宋" w:cs="仿宋"/>
          <w:sz w:val="32"/>
          <w:szCs w:val="32"/>
        </w:rPr>
      </w:pPr>
      <w:r>
        <w:rPr>
          <w:rFonts w:hint="eastAsia" w:ascii="仿宋" w:hAnsi="仿宋" w:eastAsia="仿宋" w:cs="仿宋"/>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7"/>
          <w:rFonts w:hint="eastAsia" w:ascii="仿宋" w:hAnsi="仿宋" w:eastAsia="仿宋" w:cs="仿宋"/>
          <w:b/>
          <w:sz w:val="32"/>
          <w:szCs w:val="32"/>
        </w:rPr>
      </w:pPr>
      <w:r>
        <w:rPr>
          <w:rStyle w:val="7"/>
          <w:rFonts w:hint="eastAsia" w:ascii="仿宋" w:hAnsi="仿宋" w:eastAsia="仿宋" w:cs="仿宋"/>
          <w:b/>
          <w:sz w:val="32"/>
          <w:szCs w:val="32"/>
        </w:rPr>
        <w:t>(七)政府采购情况</w:t>
      </w:r>
    </w:p>
    <w:p>
      <w:pPr>
        <w:rPr>
          <w:rFonts w:hint="eastAsia" w:ascii="仿宋" w:hAnsi="仿宋" w:eastAsia="仿宋" w:cs="仿宋"/>
          <w:sz w:val="32"/>
          <w:szCs w:val="32"/>
        </w:rPr>
      </w:pPr>
      <w:r>
        <w:rPr>
          <w:rStyle w:val="7"/>
          <w:rFonts w:hint="eastAsia" w:ascii="仿宋" w:hAnsi="仿宋" w:eastAsia="仿宋" w:cs="仿宋"/>
          <w:b/>
          <w:sz w:val="32"/>
          <w:szCs w:val="32"/>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eastAsia="zh-CN"/>
        </w:rPr>
        <w:t>2021</w:t>
      </w:r>
      <w:r>
        <w:rPr>
          <w:rFonts w:hint="eastAsia" w:ascii="仿宋" w:hAnsi="仿宋" w:eastAsia="仿宋" w:cs="仿宋"/>
          <w:sz w:val="32"/>
          <w:szCs w:val="32"/>
        </w:rPr>
        <w:t>年部门所属各单位政府采购总额</w:t>
      </w:r>
      <w:r>
        <w:rPr>
          <w:rFonts w:hint="eastAsia" w:ascii="仿宋" w:hAnsi="仿宋" w:eastAsia="仿宋" w:cs="仿宋"/>
          <w:kern w:val="0"/>
          <w:sz w:val="32"/>
          <w:szCs w:val="32"/>
          <w:lang w:val="en-US" w:eastAsia="zh-CN"/>
        </w:rPr>
        <w:t>58.73</w:t>
      </w:r>
      <w:r>
        <w:rPr>
          <w:rFonts w:hint="eastAsia" w:ascii="仿宋" w:hAnsi="仿宋" w:eastAsia="仿宋" w:cs="仿宋"/>
          <w:sz w:val="32"/>
          <w:szCs w:val="32"/>
        </w:rPr>
        <w:t>万元,其中: 政府采购货物预算</w:t>
      </w:r>
      <w:r>
        <w:rPr>
          <w:rFonts w:hint="eastAsia" w:ascii="仿宋" w:hAnsi="仿宋" w:eastAsia="仿宋" w:cs="仿宋"/>
          <w:kern w:val="0"/>
          <w:sz w:val="32"/>
          <w:szCs w:val="32"/>
          <w:lang w:val="en-US" w:eastAsia="zh-CN"/>
        </w:rPr>
        <w:t>58.73</w:t>
      </w:r>
      <w:r>
        <w:rPr>
          <w:rFonts w:hint="eastAsia" w:ascii="仿宋" w:hAnsi="仿宋" w:eastAsia="仿宋" w:cs="仿宋"/>
          <w:sz w:val="32"/>
          <w:szCs w:val="32"/>
        </w:rPr>
        <w:t>万元</w:t>
      </w:r>
      <w:bookmarkStart w:id="0" w:name="_GoBack"/>
      <w:bookmarkEnd w:id="0"/>
      <w:r>
        <w:rPr>
          <w:rFonts w:hint="eastAsia" w:ascii="仿宋" w:hAnsi="仿宋" w:eastAsia="仿宋" w:cs="仿宋"/>
          <w:sz w:val="32"/>
          <w:szCs w:val="32"/>
        </w:rPr>
        <w:t>。</w:t>
      </w:r>
    </w:p>
    <w:p>
      <w:pPr>
        <w:ind w:firstLine="320" w:firstLineChars="100"/>
        <w:rPr>
          <w:rStyle w:val="7"/>
          <w:rFonts w:hint="eastAsia" w:ascii="仿宋" w:hAnsi="仿宋" w:eastAsia="仿宋" w:cs="仿宋"/>
          <w:b/>
          <w:sz w:val="32"/>
          <w:szCs w:val="32"/>
        </w:rPr>
      </w:pPr>
      <w:r>
        <w:rPr>
          <w:rStyle w:val="7"/>
          <w:rFonts w:hint="eastAsia" w:ascii="仿宋" w:hAnsi="仿宋" w:eastAsia="仿宋" w:cs="仿宋"/>
          <w:b/>
          <w:sz w:val="32"/>
          <w:szCs w:val="32"/>
        </w:rPr>
        <w:t>(八)国有资产占有使用情况</w:t>
      </w:r>
    </w:p>
    <w:p>
      <w:pPr>
        <w:ind w:firstLine="642"/>
        <w:rPr>
          <w:rFonts w:hint="eastAsia" w:ascii="仿宋" w:hAnsi="仿宋" w:eastAsia="仿宋" w:cs="仿宋"/>
          <w:b/>
          <w:sz w:val="32"/>
          <w:szCs w:val="32"/>
        </w:rPr>
      </w:pPr>
      <w:r>
        <w:rPr>
          <w:rFonts w:hint="eastAsia" w:ascii="仿宋" w:hAnsi="仿宋" w:eastAsia="仿宋" w:cs="仿宋"/>
          <w:color w:val="auto"/>
          <w:sz w:val="32"/>
          <w:szCs w:val="32"/>
        </w:rPr>
        <w:t>截至2021年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 xml:space="preserve">月31日,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w:t>
      </w:r>
      <w:r>
        <w:rPr>
          <w:rFonts w:hint="eastAsia" w:ascii="仿宋" w:hAnsi="仿宋" w:eastAsia="仿宋" w:cs="仿宋"/>
          <w:kern w:val="0"/>
          <w:sz w:val="32"/>
          <w:szCs w:val="32"/>
          <w:lang w:val="en-US" w:eastAsia="zh-CN"/>
        </w:rPr>
        <w:t>7</w:t>
      </w:r>
      <w:r>
        <w:rPr>
          <w:rFonts w:hint="eastAsia" w:ascii="仿宋" w:hAnsi="仿宋" w:eastAsia="仿宋" w:cs="仿宋"/>
          <w:sz w:val="32"/>
          <w:szCs w:val="32"/>
        </w:rPr>
        <w:t>辆,其中：一般公务用车实有数</w:t>
      </w:r>
      <w:r>
        <w:rPr>
          <w:rFonts w:hint="eastAsia" w:ascii="仿宋" w:hAnsi="仿宋" w:eastAsia="仿宋" w:cs="仿宋"/>
          <w:kern w:val="0"/>
          <w:sz w:val="32"/>
          <w:szCs w:val="32"/>
          <w:lang w:val="en-US" w:eastAsia="zh-CN"/>
        </w:rPr>
        <w:t>0</w:t>
      </w:r>
      <w:r>
        <w:rPr>
          <w:rFonts w:hint="eastAsia" w:ascii="仿宋" w:hAnsi="仿宋" w:eastAsia="仿宋" w:cs="仿宋"/>
          <w:sz w:val="32"/>
          <w:szCs w:val="32"/>
        </w:rPr>
        <w:t>辆,执法执勤用车实有数</w:t>
      </w:r>
      <w:r>
        <w:rPr>
          <w:rFonts w:hint="eastAsia" w:ascii="仿宋" w:hAnsi="仿宋" w:eastAsia="仿宋" w:cs="仿宋"/>
          <w:kern w:val="0"/>
          <w:sz w:val="32"/>
          <w:szCs w:val="32"/>
          <w:lang w:val="en-US" w:eastAsia="zh-CN"/>
        </w:rPr>
        <w:t>7</w:t>
      </w:r>
      <w:r>
        <w:rPr>
          <w:rFonts w:hint="eastAsia" w:ascii="仿宋" w:hAnsi="仿宋" w:eastAsia="仿宋" w:cs="仿宋"/>
          <w:sz w:val="32"/>
          <w:szCs w:val="32"/>
        </w:rPr>
        <w:t>辆。</w:t>
      </w:r>
      <w:r>
        <w:rPr>
          <w:rFonts w:hint="eastAsia" w:ascii="仿宋" w:hAnsi="仿宋" w:eastAsia="仿宋" w:cs="仿宋"/>
          <w:sz w:val="32"/>
          <w:szCs w:val="32"/>
        </w:rPr>
        <w:fldChar w:fldCharType="end"/>
      </w:r>
    </w:p>
    <w:p>
      <w:pPr>
        <w:ind w:firstLine="642"/>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年部门预算安排购置车辆</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2</w:t>
      </w:r>
      <w:r>
        <w:rPr>
          <w:rFonts w:hint="eastAsia" w:ascii="仿宋" w:hAnsi="仿宋" w:eastAsia="仿宋" w:cs="仿宋"/>
          <w:sz w:val="32"/>
          <w:szCs w:val="32"/>
          <w:u w:val="single"/>
        </w:rPr>
        <w:t xml:space="preserve">   </w:t>
      </w:r>
      <w:r>
        <w:rPr>
          <w:rFonts w:hint="eastAsia" w:ascii="仿宋" w:hAnsi="仿宋" w:eastAsia="仿宋" w:cs="仿宋"/>
          <w:sz w:val="32"/>
          <w:szCs w:val="32"/>
        </w:rPr>
        <w:t>辆，安排购置单位价值200万元以上大型设备具体为：</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eastAsia="zh-CN"/>
        </w:rPr>
        <w:t>无</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（九）公安森林分局专项经费项目情况说明（部门本级）</w:t>
      </w:r>
    </w:p>
    <w:p>
      <w:pPr>
        <w:ind w:firstLine="642"/>
        <w:rPr>
          <w:rFonts w:hint="eastAsia" w:ascii="仿宋" w:hAnsi="仿宋" w:eastAsia="仿宋" w:cs="仿宋"/>
          <w:sz w:val="32"/>
          <w:szCs w:val="32"/>
        </w:rPr>
      </w:pPr>
      <w:r>
        <w:rPr>
          <w:rFonts w:hint="eastAsia" w:ascii="仿宋" w:hAnsi="仿宋" w:eastAsia="仿宋" w:cs="仿宋"/>
          <w:sz w:val="32"/>
          <w:szCs w:val="32"/>
        </w:rPr>
        <w:t>1.公安森林分局专项经费项目</w:t>
      </w:r>
    </w:p>
    <w:p>
      <w:pPr>
        <w:ind w:firstLine="642"/>
        <w:rPr>
          <w:rFonts w:hint="eastAsia" w:ascii="仿宋" w:hAnsi="仿宋" w:eastAsia="仿宋" w:cs="仿宋"/>
          <w:sz w:val="32"/>
          <w:szCs w:val="32"/>
        </w:rPr>
      </w:pPr>
      <w:r>
        <w:rPr>
          <w:rFonts w:hint="eastAsia" w:ascii="仿宋" w:hAnsi="仿宋" w:eastAsia="仿宋" w:cs="仿宋"/>
          <w:sz w:val="32"/>
          <w:szCs w:val="32"/>
        </w:rPr>
        <w:t xml:space="preserve"> （1）项目概述</w:t>
      </w:r>
      <w:r>
        <w:rPr>
          <w:rFonts w:hint="eastAsia" w:ascii="仿宋" w:hAnsi="仿宋" w:eastAsia="仿宋" w:cs="仿宋"/>
          <w:sz w:val="32"/>
          <w:szCs w:val="32"/>
          <w:lang w:eastAsia="zh-CN"/>
        </w:rPr>
        <w:t>：</w:t>
      </w:r>
      <w:r>
        <w:rPr>
          <w:rFonts w:hint="eastAsia" w:ascii="仿宋" w:hAnsi="仿宋" w:eastAsia="仿宋" w:cs="仿宋"/>
          <w:sz w:val="32"/>
          <w:szCs w:val="32"/>
        </w:rPr>
        <w:t>公安森林分局专项经费项目</w:t>
      </w:r>
    </w:p>
    <w:p>
      <w:pPr>
        <w:ind w:firstLine="642"/>
        <w:rPr>
          <w:rFonts w:hint="eastAsia" w:ascii="仿宋" w:hAnsi="仿宋" w:eastAsia="仿宋" w:cs="仿宋"/>
          <w:sz w:val="32"/>
          <w:szCs w:val="32"/>
        </w:rPr>
      </w:pPr>
      <w:r>
        <w:rPr>
          <w:rFonts w:hint="eastAsia" w:ascii="仿宋" w:hAnsi="仿宋" w:eastAsia="仿宋" w:cs="仿宋"/>
          <w:sz w:val="32"/>
          <w:szCs w:val="32"/>
        </w:rPr>
        <w:t xml:space="preserve"> （2）立项依据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延续性项目，按原政策执行。</w:t>
      </w:r>
    </w:p>
    <w:p>
      <w:pPr>
        <w:ind w:firstLine="642"/>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（3）实施主体</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赣州市公安局森林分局</w:t>
      </w:r>
    </w:p>
    <w:p>
      <w:pPr>
        <w:ind w:firstLine="64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（4）实施方案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无实施方案。</w:t>
      </w:r>
    </w:p>
    <w:p>
      <w:pPr>
        <w:ind w:firstLine="642"/>
        <w:rPr>
          <w:rFonts w:hint="eastAsia" w:ascii="仿宋" w:hAnsi="仿宋" w:eastAsia="仿宋" w:cs="仿宋"/>
          <w:sz w:val="32"/>
          <w:szCs w:val="32"/>
        </w:rPr>
      </w:pPr>
      <w:r>
        <w:rPr>
          <w:rFonts w:hint="eastAsia" w:ascii="仿宋" w:hAnsi="仿宋" w:eastAsia="仿宋" w:cs="仿宋"/>
          <w:sz w:val="32"/>
          <w:szCs w:val="32"/>
        </w:rPr>
        <w:t xml:space="preserve"> （5）实施周期</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2021年1月1日至2021年12月31日。</w:t>
      </w:r>
    </w:p>
    <w:p>
      <w:pPr>
        <w:ind w:firstLine="642"/>
        <w:rPr>
          <w:rFonts w:hint="eastAsia" w:ascii="仿宋" w:hAnsi="仿宋" w:eastAsia="仿宋" w:cs="仿宋"/>
          <w:sz w:val="32"/>
          <w:szCs w:val="32"/>
          <w:lang w:val="en-US" w:eastAsia="zh-CN"/>
        </w:rPr>
      </w:pPr>
      <w:r>
        <w:rPr>
          <w:rFonts w:hint="eastAsia" w:ascii="仿宋" w:hAnsi="仿宋" w:eastAsia="仿宋" w:cs="仿宋"/>
          <w:sz w:val="32"/>
          <w:szCs w:val="32"/>
        </w:rPr>
        <w:t xml:space="preserve"> （6）年度预算安排</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80万元</w:t>
      </w:r>
    </w:p>
    <w:p>
      <w:pPr>
        <w:ind w:firstLine="642"/>
        <w:rPr>
          <w:rFonts w:hint="eastAsia" w:ascii="仿宋" w:hAnsi="仿宋" w:eastAsia="仿宋" w:cs="仿宋"/>
          <w:sz w:val="32"/>
          <w:szCs w:val="32"/>
          <w:lang w:eastAsia="zh-CN"/>
        </w:rPr>
      </w:pPr>
      <w:r>
        <w:rPr>
          <w:rFonts w:hint="eastAsia" w:ascii="仿宋" w:hAnsi="仿宋" w:eastAsia="仿宋" w:cs="仿宋"/>
          <w:sz w:val="32"/>
          <w:szCs w:val="32"/>
        </w:rPr>
        <w:t xml:space="preserve"> （7）绩效目标和指标</w:t>
      </w:r>
      <w:r>
        <w:rPr>
          <w:rFonts w:hint="eastAsia" w:ascii="仿宋" w:hAnsi="仿宋" w:eastAsia="仿宋" w:cs="仿宋"/>
          <w:sz w:val="32"/>
          <w:szCs w:val="32"/>
          <w:lang w:eastAsia="zh-CN"/>
        </w:rPr>
        <w:t>：</w:t>
      </w:r>
    </w:p>
    <w:tbl>
      <w:tblPr>
        <w:tblStyle w:val="5"/>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9"/>
        <w:gridCol w:w="1069"/>
        <w:gridCol w:w="2789"/>
        <w:gridCol w:w="1971"/>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项目支出绩效目标申报表（生成表）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公安森林分局专项经费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赣州市公安局森林分局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保障人民群众生命健康安全和加强生态文明建设、促进人与自然和谐共生；严管、严控、严厉打击涉野生动物犯罪；筑牢公共卫生安全防线、严厉打击各类破坏森林和野生动植物资源犯罪行为；维护林区秩序持久稳定。2、及时发放15名辅警工资福利，保障人员队伍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立案查处案件数（件）</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&gt;=10件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辅警聘用数量（人）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案件质量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公平公正、不偏不倚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立案登记时间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&lt;=24小时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林区秩序整治和打击野生动植物资源犯罪费用开支</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辅警工资福利支出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&gt;=75万元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加大犯罪打击力度，保障林业改革发展成果，保障人民生命财产安全</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生态效益指标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加强生态文明建设，促进人与自然和谐共生</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可持续影响指标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维护林区稳定</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人民群众满意度（%）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bl>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赣州市公安局森林分局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108.37</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无因公出国活动</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25.81</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1.36</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lang w:val="en-US" w:eastAsia="zh-CN"/>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42.56</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2.24</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eastAsia" w:ascii="Times New Roman" w:hAnsi="Times New Roman" w:eastAsia="仿宋" w:cs="Times New Roman"/>
          <w:bCs/>
          <w:sz w:val="32"/>
          <w:szCs w:val="32"/>
          <w:lang w:val="en-US" w:eastAsia="zh-CN"/>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40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Times New Roman" w:hAnsi="Times New Roman" w:eastAsia="仿宋" w:cs="Times New Roman"/>
          <w:bCs/>
          <w:sz w:val="32"/>
          <w:szCs w:val="32"/>
          <w:lang w:val="en-US" w:eastAsia="zh-CN"/>
        </w:rPr>
        <w:t>更新购置执法执勤车辆需安排预算资金</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森林分局</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pPr>
        <w:ind w:firstLine="630" w:firstLineChars="300"/>
        <w:rPr>
          <w:rFonts w:hint="eastAsia" w:eastAsia="宋体"/>
          <w:lang w:eastAsia="zh-CN"/>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0F216FE"/>
    <w:rsid w:val="02232AC1"/>
    <w:rsid w:val="0FC3557A"/>
    <w:rsid w:val="11074889"/>
    <w:rsid w:val="1A1B558C"/>
    <w:rsid w:val="1AC03E2D"/>
    <w:rsid w:val="1BBE2660"/>
    <w:rsid w:val="22795B31"/>
    <w:rsid w:val="23690D13"/>
    <w:rsid w:val="2C53707B"/>
    <w:rsid w:val="2D1C56A8"/>
    <w:rsid w:val="31D52F63"/>
    <w:rsid w:val="361721E3"/>
    <w:rsid w:val="367B5370"/>
    <w:rsid w:val="3E201542"/>
    <w:rsid w:val="47D90D6E"/>
    <w:rsid w:val="4DD127F7"/>
    <w:rsid w:val="4EBE4ABC"/>
    <w:rsid w:val="54FA73C2"/>
    <w:rsid w:val="56CF55B0"/>
    <w:rsid w:val="5A7D1539"/>
    <w:rsid w:val="5AFB6EED"/>
    <w:rsid w:val="5BAF331E"/>
    <w:rsid w:val="5F6F7EAC"/>
    <w:rsid w:val="63AF0AD4"/>
    <w:rsid w:val="641D1B84"/>
    <w:rsid w:val="64952E30"/>
    <w:rsid w:val="6D535020"/>
    <w:rsid w:val="6DB17897"/>
    <w:rsid w:val="7D194F2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rPr>
      <w:sz w:val="24"/>
    </w:rPr>
  </w:style>
  <w:style w:type="paragraph" w:customStyle="1" w:styleId="6">
    <w:name w:val="p0"/>
    <w:basedOn w:val="1"/>
    <w:qFormat/>
    <w:uiPriority w:val="0"/>
    <w:pPr>
      <w:widowControl/>
    </w:pPr>
    <w:rPr>
      <w:rFonts w:ascii="Times New Roman" w:hAnsi="Times New Roman" w:eastAsia="宋体" w:cs="Times New Roman"/>
      <w:kern w:val="0"/>
      <w:szCs w:val="21"/>
    </w:rPr>
  </w:style>
  <w:style w:type="character" w:customStyle="1" w:styleId="7">
    <w:name w:val="row_tree_level_4"/>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2022-09-03T04:24:59Z</dcterms:modified>
  <dc:title>赣州市公安局森林分局2021年部门预算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0F5EC5C61DB74D5BBB3018F09EF01813</vt:lpwstr>
  </property>
</Properties>
</file>