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60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lang w:eastAsia="zh-CN"/>
        </w:rPr>
        <w:t>赣州市</w:t>
      </w:r>
      <w:r>
        <w:rPr>
          <w:rFonts w:hint="eastAsia" w:ascii="方正小标宋_GBK" w:hAnsi="方正小标宋_GBK" w:eastAsia="方正小标宋_GBK" w:cs="方正小标宋_GBK"/>
          <w:b w:val="0"/>
          <w:bCs w:val="0"/>
        </w:rPr>
        <w:t>南康区矿产资源管理局单位</w:t>
      </w:r>
    </w:p>
    <w:p>
      <w:pPr>
        <w:pStyle w:val="3"/>
        <w:keepNext/>
        <w:keepLines/>
        <w:pageBreakBefore w:val="0"/>
        <w:widowControl w:val="0"/>
        <w:kinsoku/>
        <w:wordWrap/>
        <w:overflowPunct/>
        <w:topLinePunct w:val="0"/>
        <w:autoSpaceDE/>
        <w:autoSpaceDN/>
        <w:bidi w:val="0"/>
        <w:adjustRightInd/>
        <w:snapToGrid/>
        <w:spacing w:before="0" w:after="0" w:line="600" w:lineRule="exact"/>
        <w:ind w:right="0" w:rightChars="0"/>
        <w:jc w:val="center"/>
        <w:textAlignment w:val="auto"/>
        <w:rPr>
          <w:rFonts w:hint="eastAsia" w:ascii="方正小标宋_GBK" w:hAnsi="方正小标宋_GBK" w:eastAsia="方正小标宋_GBK" w:cs="方正小标宋_GBK"/>
          <w:b w:val="0"/>
          <w:bCs w:val="0"/>
        </w:rPr>
      </w:pPr>
      <w:r>
        <w:rPr>
          <w:rFonts w:hint="eastAsia" w:ascii="方正小标宋_GBK" w:hAnsi="方正小标宋_GBK" w:eastAsia="方正小标宋_GBK" w:cs="方正小标宋_GBK"/>
          <w:b w:val="0"/>
          <w:bCs w:val="0"/>
          <w:lang w:eastAsia="zh-CN"/>
        </w:rPr>
        <w:t>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7"/>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第一部分  赣州市南康区矿产资源管理局概况</w:t>
      </w:r>
      <w:r>
        <w:rPr>
          <w:rFonts w:ascii="仿宋_GB2312" w:eastAsia="仿宋_GB2312"/>
          <w:b/>
          <w:bCs/>
          <w:color w:val="000000"/>
          <w:sz w:val="32"/>
          <w:szCs w:val="32"/>
        </w:rPr>
        <w:tab/>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第二部分  赣州市南康区矿产资源管理局</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7"/>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w w:val="9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w w:val="90"/>
          <w:sz w:val="32"/>
          <w:szCs w:val="32"/>
        </w:rPr>
        <w:t>赣州市南康区矿产资源管理局</w:t>
      </w:r>
      <w:r>
        <w:rPr>
          <w:rFonts w:hint="eastAsia" w:ascii="仿宋_GB2312" w:eastAsia="仿宋_GB2312"/>
          <w:b/>
          <w:bCs/>
          <w:color w:val="000000"/>
          <w:w w:val="90"/>
          <w:sz w:val="32"/>
          <w:szCs w:val="32"/>
          <w:lang w:eastAsia="zh-CN"/>
        </w:rPr>
        <w:t>2021</w:t>
      </w:r>
      <w:r>
        <w:rPr>
          <w:rFonts w:hint="eastAsia" w:ascii="仿宋_GB2312" w:eastAsia="仿宋_GB2312"/>
          <w:b/>
          <w:bCs/>
          <w:color w:val="000000"/>
          <w:w w:val="90"/>
          <w:sz w:val="32"/>
          <w:szCs w:val="32"/>
        </w:rPr>
        <w:t>年部门预算情况说明</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7"/>
        <w:keepNext w:val="0"/>
        <w:keepLines w:val="0"/>
        <w:pageBreakBefore w:val="0"/>
        <w:widowControl/>
        <w:numPr>
          <w:ilvl w:val="0"/>
          <w:numId w:val="1"/>
        </w:numPr>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hint="eastAsia" w:ascii="仿宋_GB2312" w:eastAsia="仿宋_GB2312"/>
          <w:b/>
          <w:bCs/>
          <w:color w:val="000000"/>
          <w:sz w:val="32"/>
          <w:szCs w:val="32"/>
        </w:rPr>
      </w:pPr>
      <w:r>
        <w:rPr>
          <w:rFonts w:hint="eastAsia" w:ascii="仿宋_GB2312" w:eastAsia="仿宋_GB2312"/>
          <w:b/>
          <w:bCs/>
          <w:color w:val="000000"/>
          <w:sz w:val="32"/>
          <w:szCs w:val="32"/>
        </w:rPr>
        <w:t xml:space="preserve"> 名词解释</w:t>
      </w:r>
    </w:p>
    <w:p>
      <w:pPr>
        <w:pageBreakBefore w:val="0"/>
        <w:widowControl/>
        <w:numPr>
          <w:ilvl w:val="0"/>
          <w:numId w:val="2"/>
        </w:numPr>
        <w:kinsoku/>
        <w:wordWrap/>
        <w:overflowPunct/>
        <w:topLinePunct w:val="0"/>
        <w:autoSpaceDE/>
        <w:autoSpaceDN/>
        <w:bidi w:val="0"/>
        <w:adjustRightInd/>
        <w:snapToGrid/>
        <w:spacing w:line="540" w:lineRule="exact"/>
        <w:ind w:right="0" w:rightChars="0"/>
        <w:jc w:val="center"/>
        <w:textAlignment w:val="auto"/>
        <w:rPr>
          <w:rFonts w:hint="eastAsia" w:ascii="仿宋_GB2312" w:eastAsia="仿宋_GB2312"/>
          <w:b/>
          <w:bCs/>
          <w:color w:val="000000"/>
          <w:sz w:val="32"/>
          <w:szCs w:val="32"/>
        </w:rPr>
      </w:pPr>
      <w:r>
        <w:rPr>
          <w:rFonts w:hint="eastAsia" w:ascii="仿宋_GB2312" w:eastAsia="仿宋_GB2312"/>
          <w:b/>
          <w:bCs/>
          <w:color w:val="000000"/>
          <w:sz w:val="32"/>
          <w:szCs w:val="32"/>
        </w:rPr>
        <w:t xml:space="preserve"> 赣州市南康区矿产资源管理局概况</w:t>
      </w:r>
    </w:p>
    <w:p>
      <w:pPr>
        <w:pageBreakBefore w:val="0"/>
        <w:widowControl/>
        <w:numPr>
          <w:ilvl w:val="0"/>
          <w:numId w:val="0"/>
        </w:numPr>
        <w:kinsoku/>
        <w:wordWrap/>
        <w:overflowPunct/>
        <w:topLinePunct w:val="0"/>
        <w:autoSpaceDE/>
        <w:autoSpaceDN/>
        <w:bidi w:val="0"/>
        <w:adjustRightInd/>
        <w:snapToGrid/>
        <w:spacing w:line="540" w:lineRule="exact"/>
        <w:ind w:right="0" w:rightChars="0"/>
        <w:jc w:val="both"/>
        <w:textAlignment w:val="auto"/>
        <w:rPr>
          <w:rFonts w:hint="eastAsia" w:ascii="仿宋_GB2312" w:eastAsia="仿宋_GB2312"/>
          <w:b/>
          <w:bCs/>
          <w:color w:val="000000"/>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仿宋_GB2312" w:eastAsia="仿宋_GB2312"/>
          <w:sz w:val="32"/>
          <w:szCs w:val="32"/>
        </w:rPr>
      </w:pPr>
      <w:r>
        <w:rPr>
          <w:rFonts w:hint="eastAsia" w:ascii="仿宋_GB2312" w:hAnsi="宋体" w:eastAsia="仿宋_GB2312" w:cs="??_GB2312"/>
          <w:bCs/>
          <w:color w:val="000000"/>
          <w:sz w:val="32"/>
          <w:szCs w:val="32"/>
        </w:rPr>
        <w:t>根据《关于调整赣州市自然资源局派出机构职责机构编制事项的通知》（赣市</w:t>
      </w:r>
      <w:r>
        <w:rPr>
          <w:rFonts w:hint="eastAsia" w:ascii="仿宋_GB2312" w:hAnsi="宋体" w:eastAsia="仿宋_GB2312" w:cs="??_GB2312"/>
          <w:bCs/>
          <w:color w:val="000000"/>
          <w:sz w:val="32"/>
          <w:szCs w:val="32"/>
          <w:lang w:val="en-US" w:eastAsia="zh-CN"/>
        </w:rPr>
        <w:t>编办</w:t>
      </w:r>
      <w:r>
        <w:rPr>
          <w:rFonts w:ascii="仿宋_GB2312" w:hAnsi="宋体" w:eastAsia="仿宋_GB2312" w:cs="??_GB2312"/>
          <w:bCs/>
          <w:color w:val="000000"/>
          <w:sz w:val="32"/>
          <w:szCs w:val="32"/>
        </w:rPr>
        <w:t>[201</w:t>
      </w:r>
      <w:r>
        <w:rPr>
          <w:rFonts w:hint="eastAsia" w:ascii="仿宋_GB2312" w:hAnsi="宋体" w:eastAsia="仿宋_GB2312" w:cs="??_GB2312"/>
          <w:bCs/>
          <w:color w:val="000000"/>
          <w:sz w:val="32"/>
          <w:szCs w:val="32"/>
          <w:lang w:val="en-US" w:eastAsia="zh-CN"/>
        </w:rPr>
        <w:t>9</w:t>
      </w:r>
      <w:r>
        <w:rPr>
          <w:rFonts w:ascii="仿宋_GB2312" w:hAnsi="宋体" w:eastAsia="仿宋_GB2312" w:cs="??_GB2312"/>
          <w:bCs/>
          <w:color w:val="000000"/>
          <w:sz w:val="32"/>
          <w:szCs w:val="32"/>
        </w:rPr>
        <w:t>]</w:t>
      </w:r>
      <w:r>
        <w:rPr>
          <w:rFonts w:hint="eastAsia" w:ascii="仿宋_GB2312" w:hAnsi="宋体" w:eastAsia="仿宋_GB2312" w:cs="??_GB2312"/>
          <w:bCs/>
          <w:color w:val="000000"/>
          <w:sz w:val="32"/>
          <w:szCs w:val="32"/>
          <w:lang w:val="en-US" w:eastAsia="zh-CN"/>
        </w:rPr>
        <w:t>28</w:t>
      </w:r>
      <w:r>
        <w:rPr>
          <w:rFonts w:hint="eastAsia" w:ascii="仿宋_GB2312" w:hAnsi="宋体" w:eastAsia="仿宋_GB2312" w:cs="??_GB2312"/>
          <w:bCs/>
          <w:color w:val="000000"/>
          <w:sz w:val="32"/>
          <w:szCs w:val="32"/>
        </w:rPr>
        <w:t>号）文件精神，</w:t>
      </w:r>
      <w:r>
        <w:rPr>
          <w:rFonts w:hint="eastAsia" w:ascii="仿宋_GB2312" w:hAnsi="宋体" w:eastAsia="仿宋_GB2312" w:cs="??_GB2312"/>
          <w:bCs/>
          <w:color w:val="000000"/>
          <w:sz w:val="32"/>
          <w:szCs w:val="32"/>
          <w:lang w:val="en-US" w:eastAsia="zh-CN"/>
        </w:rPr>
        <w:t>赣州市自然资源局南康分局</w:t>
      </w:r>
      <w:r>
        <w:rPr>
          <w:rFonts w:hint="eastAsia" w:ascii="仿宋_GB2312" w:hAnsi="宋体" w:eastAsia="仿宋_GB2312" w:cs="??_GB2312"/>
          <w:bCs/>
          <w:color w:val="000000"/>
          <w:sz w:val="32"/>
          <w:szCs w:val="32"/>
        </w:rPr>
        <w:t>是赣州市</w:t>
      </w:r>
      <w:r>
        <w:rPr>
          <w:rFonts w:hint="eastAsia" w:ascii="仿宋_GB2312" w:hAnsi="宋体" w:eastAsia="仿宋_GB2312" w:cs="??_GB2312"/>
          <w:bCs/>
          <w:color w:val="000000"/>
          <w:sz w:val="32"/>
          <w:szCs w:val="32"/>
          <w:lang w:val="en-US" w:eastAsia="zh-CN"/>
        </w:rPr>
        <w:t>自然资源</w:t>
      </w:r>
      <w:r>
        <w:rPr>
          <w:rFonts w:hint="eastAsia" w:ascii="仿宋_GB2312" w:hAnsi="宋体" w:eastAsia="仿宋_GB2312" w:cs="??_GB2312"/>
          <w:bCs/>
          <w:color w:val="000000"/>
          <w:sz w:val="32"/>
          <w:szCs w:val="32"/>
        </w:rPr>
        <w:t>局下属正科级</w:t>
      </w:r>
      <w:r>
        <w:rPr>
          <w:rFonts w:hint="eastAsia" w:ascii="仿宋_GB2312" w:hAnsi="宋体" w:eastAsia="仿宋_GB2312" w:cs="??_GB2312"/>
          <w:bCs/>
          <w:color w:val="000000"/>
          <w:sz w:val="32"/>
          <w:szCs w:val="32"/>
          <w:lang w:val="en-US" w:eastAsia="zh-CN"/>
        </w:rPr>
        <w:t>派出机构</w:t>
      </w:r>
      <w:r>
        <w:rPr>
          <w:rFonts w:hint="eastAsia" w:ascii="仿宋_GB2312" w:hAnsi="宋体" w:eastAsia="仿宋_GB2312" w:cs="??_GB2312"/>
          <w:bCs/>
          <w:color w:val="000000"/>
          <w:sz w:val="32"/>
          <w:szCs w:val="32"/>
        </w:rPr>
        <w:t>。</w:t>
      </w:r>
      <w:r>
        <w:rPr>
          <w:rFonts w:hint="eastAsia" w:ascii="仿宋_GB2312" w:hAnsi="宋体" w:eastAsia="仿宋_GB2312" w:cs="??_GB2312"/>
          <w:bCs/>
          <w:color w:val="000000"/>
          <w:sz w:val="32"/>
          <w:szCs w:val="32"/>
          <w:lang w:eastAsia="zh-CN"/>
        </w:rPr>
        <w:t>本部门</w:t>
      </w:r>
      <w:r>
        <w:rPr>
          <w:rFonts w:hint="eastAsia" w:ascii="仿宋_GB2312" w:eastAsia="仿宋_GB2312"/>
          <w:sz w:val="32"/>
          <w:szCs w:val="32"/>
        </w:rPr>
        <w:t>主要职责是：</w:t>
      </w:r>
    </w:p>
    <w:p>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受市局委托负责辖区内自然资源管理工作。贯彻执行自然资源管理方针、政策和法律法规；履行全民所有土地、矿产、森林、草地、湿地、水等自然资源资产所有者职责及所有国土空间用途管制和生态修复职责；负责辖区内自然资源调查监测评价、统一确权登记、资产有偿使用及合理开发利用工作；提出区域内的年度土地储备、土地供应计划和项目供地初步方案；在授权委托的权限范围内，负责规划条件的审核，经营性用地的规划条件初审，建设项目建设方案的审定或初审，建设工程规划许可审批等城乡规划工作；负责统筹国土空间和自然资源生态修复、组织实施最严格的耕地保护制度、管理地质勘查行业和全区地质工作、落实综合防灾减灾规划相关要求、矿产资源管理及测绘地理信息管理工作；负责辖区内村庄规划；配合市局开展辖区内自然资源规划编制工作，负责组织自然资源行政执法工作；负责管理辖区内自然资源基层单位工作；承办市自然资源局和地方党委政府交办的其他事项。</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年赣州市南康区矿产资源管理局共有预算单位</w:t>
      </w:r>
      <w:r>
        <w:rPr>
          <w:rFonts w:hint="eastAsia" w:ascii="仿宋" w:hAnsi="仿宋" w:eastAsia="仿宋" w:cs="Times New Roman"/>
          <w:color w:val="auto"/>
          <w:kern w:val="0"/>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rPr>
        <w:t>：赣州市南康区矿产资源管理局</w:t>
      </w:r>
      <w:r>
        <w:rPr>
          <w:rFonts w:hint="eastAsia" w:ascii="仿宋" w:hAnsi="仿宋" w:eastAsia="仿宋"/>
          <w:color w:val="auto"/>
          <w:sz w:val="32"/>
          <w:szCs w:val="32"/>
          <w:lang w:val="en-US" w:eastAsia="zh-CN"/>
        </w:rPr>
        <w:t>单位</w:t>
      </w:r>
      <w:r>
        <w:rPr>
          <w:rFonts w:hint="eastAsia" w:ascii="仿宋" w:hAnsi="仿宋" w:eastAsia="仿宋"/>
          <w:color w:val="auto"/>
          <w:sz w:val="32"/>
          <w:szCs w:val="32"/>
        </w:rPr>
        <w:t>。</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第二部分  赣州市南康区矿产资源管理局</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8"/>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w w:val="95"/>
          <w:sz w:val="32"/>
          <w:szCs w:val="30"/>
        </w:rPr>
        <w:t>赣州市南康区矿产资源管理局</w:t>
      </w:r>
      <w:r>
        <w:rPr>
          <w:rFonts w:hint="eastAsia" w:ascii="仿宋_GB2312" w:eastAsia="仿宋_GB2312"/>
          <w:b/>
          <w:w w:val="95"/>
          <w:sz w:val="32"/>
          <w:szCs w:val="30"/>
          <w:lang w:eastAsia="zh-CN"/>
        </w:rPr>
        <w:t>2021</w:t>
      </w:r>
      <w:r>
        <w:rPr>
          <w:rFonts w:hint="eastAsia" w:ascii="仿宋_GB2312" w:eastAsia="仿宋_GB2312"/>
          <w:b/>
          <w:w w:val="95"/>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8"/>
          <w:rFonts w:hint="eastAsia" w:ascii="仿宋_GB2312" w:hAnsi="仿宋_GB2312" w:eastAsia="仿宋_GB2312" w:cs="仿宋_GB2312"/>
          <w:b/>
          <w:sz w:val="32"/>
          <w:szCs w:val="32"/>
        </w:rPr>
      </w:pPr>
      <w:r>
        <w:rPr>
          <w:rStyle w:val="8"/>
          <w:rFonts w:hint="eastAsia" w:ascii="Adobe 仿宋 Std R" w:hAnsi="Adobe 仿宋 Std R" w:eastAsia="Adobe 仿宋 Std R"/>
          <w:b/>
          <w:sz w:val="32"/>
          <w:szCs w:val="32"/>
        </w:rPr>
        <w:t xml:space="preserve"> </w:t>
      </w:r>
      <w:r>
        <w:rPr>
          <w:rStyle w:val="8"/>
          <w:rFonts w:hint="eastAsia" w:ascii="Adobe 仿宋 Std R" w:hAnsi="Adobe 仿宋 Std R" w:eastAsia="Adobe 仿宋 Std R"/>
          <w:b/>
          <w:sz w:val="32"/>
          <w:szCs w:val="32"/>
          <w:lang w:val="en-US" w:eastAsia="zh-CN"/>
        </w:rPr>
        <w:t xml:space="preserve">  </w:t>
      </w:r>
      <w:r>
        <w:rPr>
          <w:rStyle w:val="8"/>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2021年赣州市南康区矿产资源管理局收入预算总额为1190.31万元,较上年预算安排增加</w:t>
      </w:r>
      <w:r>
        <w:rPr>
          <w:rFonts w:hint="eastAsia" w:ascii="仿宋_GB2312" w:hAnsi="仿宋_GB2312" w:eastAsia="仿宋_GB2312" w:cs="仿宋_GB2312"/>
          <w:kern w:val="0"/>
          <w:sz w:val="32"/>
          <w:szCs w:val="32"/>
          <w:lang w:val="en-US" w:eastAsia="zh-CN"/>
        </w:rPr>
        <w:t>990.55</w:t>
      </w:r>
      <w:r>
        <w:rPr>
          <w:rFonts w:hint="eastAsia" w:ascii="仿宋_GB2312" w:hAnsi="仿宋_GB2312" w:eastAsia="仿宋_GB2312" w:cs="仿宋_GB2312"/>
          <w:b w:val="0"/>
          <w:bCs w:val="0"/>
          <w:kern w:val="0"/>
          <w:sz w:val="32"/>
          <w:szCs w:val="32"/>
          <w:lang w:eastAsia="zh-CN"/>
        </w:rPr>
        <w:t>万元,</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主要因为机构改革，原国土矿管及规划合并成自然资源局，人员编制划转正在办理，为衔接2021年度预算，将属南康区自然资源局收入并入原赣州市南康区矿产资源管理局报送，造成差异</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其</w:t>
      </w:r>
      <w:r>
        <w:rPr>
          <w:rFonts w:hint="eastAsia" w:ascii="仿宋_GB2312" w:hAnsi="仿宋_GB2312" w:eastAsia="仿宋_GB2312" w:cs="仿宋_GB2312"/>
          <w:kern w:val="0"/>
          <w:sz w:val="32"/>
          <w:szCs w:val="32"/>
          <w:lang w:eastAsia="zh-CN"/>
        </w:rPr>
        <w:t>中：财政拨款收入910.31万元，教育收费资金收入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万元，事业单位经营收入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万元，国库集中支付网上结转</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w:t>
      </w:r>
    </w:p>
    <w:p>
      <w:pPr>
        <w:widowControl/>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(二)支出预算情况</w:t>
      </w:r>
    </w:p>
    <w:p>
      <w:pPr>
        <w:ind w:firstLine="640" w:firstLineChars="200"/>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kern w:val="0"/>
          <w:sz w:val="32"/>
          <w:szCs w:val="32"/>
          <w:lang w:eastAsia="zh-CN"/>
        </w:rPr>
        <w:t>2021年赣州市南康区矿产资源管理局支出</w:t>
      </w:r>
      <w:r>
        <w:rPr>
          <w:rStyle w:val="8"/>
          <w:rFonts w:hint="eastAsia" w:ascii="仿宋_GB2312" w:hAnsi="仿宋_GB2312" w:eastAsia="仿宋_GB2312" w:cs="仿宋_GB2312"/>
          <w:sz w:val="32"/>
          <w:szCs w:val="32"/>
          <w:lang w:eastAsia="zh-CN"/>
        </w:rPr>
        <w:t>预算总额为支出预算总额为</w:t>
      </w:r>
      <w:r>
        <w:rPr>
          <w:rFonts w:hint="eastAsia" w:ascii="仿宋_GB2312" w:hAnsi="仿宋_GB2312" w:eastAsia="仿宋_GB2312" w:cs="仿宋_GB2312"/>
          <w:kern w:val="0"/>
          <w:sz w:val="32"/>
          <w:szCs w:val="32"/>
          <w:lang w:eastAsia="zh-CN"/>
        </w:rPr>
        <w:t>1190.31</w:t>
      </w:r>
      <w:r>
        <w:rPr>
          <w:rStyle w:val="8"/>
          <w:rFonts w:hint="eastAsia" w:ascii="仿宋_GB2312" w:hAnsi="仿宋_GB2312" w:eastAsia="仿宋_GB2312" w:cs="仿宋_GB2312"/>
          <w:sz w:val="32"/>
          <w:szCs w:val="32"/>
          <w:lang w:eastAsia="zh-CN"/>
        </w:rPr>
        <w:t>万元,较上年预算</w:t>
      </w:r>
      <w:r>
        <w:rPr>
          <w:rStyle w:val="8"/>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安排</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增加</w:t>
      </w:r>
      <w:r>
        <w:rPr>
          <w:rFonts w:hint="eastAsia" w:ascii="仿宋_GB2312" w:hAnsi="仿宋_GB2312" w:eastAsia="仿宋_GB2312" w:cs="仿宋_GB2312"/>
          <w:kern w:val="0"/>
          <w:sz w:val="32"/>
          <w:szCs w:val="32"/>
          <w:lang w:val="en-US" w:eastAsia="zh-CN"/>
        </w:rPr>
        <w:t>990.55</w:t>
      </w:r>
      <w:r>
        <w:rPr>
          <w:rStyle w:val="8"/>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万元,</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主要因为机构改革，原国土矿管及规划合并成自然资源局，人员编制划转正在办理，为衔接2021年度预算，将属南康区自然资源局支出并入原赣州市南康区矿产资源管理局报送，造成差异</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w:t>
      </w:r>
    </w:p>
    <w:p>
      <w:pPr>
        <w:ind w:firstLine="640" w:firstLineChars="200"/>
        <w:rPr>
          <w:rStyle w:val="8"/>
          <w:rFonts w:hint="eastAsia" w:ascii="仿宋_GB2312" w:hAnsi="仿宋_GB2312" w:eastAsia="仿宋_GB2312" w:cs="仿宋_GB2312"/>
          <w:sz w:val="32"/>
          <w:szCs w:val="32"/>
          <w:lang w:eastAsia="zh-CN"/>
        </w:rPr>
      </w:pPr>
      <w:r>
        <w:rPr>
          <w:rStyle w:val="8"/>
          <w:rFonts w:hint="eastAsia" w:ascii="仿宋_GB2312" w:hAnsi="仿宋_GB2312" w:eastAsia="仿宋_GB2312" w:cs="仿宋_GB2312"/>
          <w:sz w:val="32"/>
          <w:szCs w:val="32"/>
          <w:lang w:val="en-US" w:eastAsia="zh-CN"/>
        </w:rPr>
        <w:t>按支出项目划分</w:t>
      </w:r>
      <w:r>
        <w:rPr>
          <w:rStyle w:val="8"/>
          <w:rFonts w:hint="eastAsia" w:ascii="仿宋_GB2312" w:hAnsi="仿宋_GB2312" w:eastAsia="仿宋_GB2312" w:cs="仿宋_GB2312"/>
          <w:sz w:val="32"/>
          <w:szCs w:val="32"/>
          <w:lang w:eastAsia="zh-CN"/>
        </w:rPr>
        <w:t>：基本支出</w:t>
      </w:r>
      <w:r>
        <w:rPr>
          <w:rFonts w:hint="eastAsia" w:ascii="仿宋_GB2312" w:hAnsi="仿宋_GB2312" w:eastAsia="仿宋_GB2312" w:cs="仿宋_GB2312"/>
          <w:kern w:val="0"/>
          <w:sz w:val="32"/>
          <w:szCs w:val="32"/>
          <w:lang w:eastAsia="zh-CN"/>
        </w:rPr>
        <w:t>186.03</w:t>
      </w:r>
      <w:r>
        <w:rPr>
          <w:rStyle w:val="8"/>
          <w:rFonts w:hint="eastAsia" w:ascii="仿宋_GB2312" w:hAnsi="仿宋_GB2312" w:eastAsia="仿宋_GB2312" w:cs="仿宋_GB2312"/>
          <w:sz w:val="32"/>
          <w:szCs w:val="32"/>
          <w:lang w:eastAsia="zh-CN"/>
        </w:rPr>
        <w:t>万元，项目支出</w:t>
      </w:r>
      <w:r>
        <w:rPr>
          <w:rStyle w:val="8"/>
          <w:rFonts w:hint="eastAsia" w:ascii="仿宋_GB2312" w:hAnsi="仿宋_GB2312" w:eastAsia="仿宋_GB2312" w:cs="仿宋_GB2312"/>
          <w:sz w:val="32"/>
          <w:szCs w:val="32"/>
          <w:lang w:val="en-US" w:eastAsia="zh-CN"/>
        </w:rPr>
        <w:t>1004.28</w:t>
      </w:r>
      <w:r>
        <w:rPr>
          <w:rStyle w:val="8"/>
          <w:rFonts w:hint="eastAsia" w:ascii="仿宋_GB2312" w:hAnsi="仿宋_GB2312" w:eastAsia="仿宋_GB2312" w:cs="仿宋_GB2312"/>
          <w:sz w:val="32"/>
          <w:szCs w:val="32"/>
          <w:lang w:eastAsia="zh-CN"/>
        </w:rPr>
        <w:t>万元。</w:t>
      </w:r>
    </w:p>
    <w:p>
      <w:pPr>
        <w:ind w:firstLine="640" w:firstLineChars="200"/>
        <w:rPr>
          <w:rStyle w:val="8"/>
          <w:rFonts w:hint="eastAsia" w:ascii="仿宋_GB2312" w:hAnsi="仿宋_GB2312" w:eastAsia="仿宋_GB2312" w:cs="仿宋_GB2312"/>
          <w:sz w:val="32"/>
          <w:szCs w:val="32"/>
          <w:lang w:eastAsia="zh-CN"/>
        </w:rPr>
      </w:pPr>
      <w:r>
        <w:rPr>
          <w:rStyle w:val="8"/>
          <w:rFonts w:hint="eastAsia" w:ascii="仿宋_GB2312" w:hAnsi="仿宋_GB2312" w:eastAsia="仿宋_GB2312" w:cs="仿宋_GB2312"/>
          <w:sz w:val="32"/>
          <w:szCs w:val="32"/>
          <w:lang w:eastAsia="zh-CN"/>
        </w:rPr>
        <w:t>按支出功能科目划分：社会保障和就业支出15.39万元，卫生健康支出21.12万元，自然资源海洋气象等支出1142.23万元，住房保障支出11.57万元。</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(三)财政拨款支出情况</w:t>
      </w:r>
    </w:p>
    <w:p>
      <w:pPr>
        <w:ind w:firstLine="640" w:firstLineChars="200"/>
        <w:rPr>
          <w:rStyle w:val="8"/>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eastAsia="zh-CN"/>
        </w:rPr>
        <w:t>2021年赣州市南康区矿产资源管理局</w:t>
      </w:r>
      <w:r>
        <w:rPr>
          <w:rStyle w:val="8"/>
          <w:rFonts w:hint="eastAsia" w:ascii="仿宋_GB2312" w:hAnsi="仿宋_GB2312" w:eastAsia="仿宋_GB2312" w:cs="仿宋_GB2312"/>
          <w:sz w:val="32"/>
          <w:szCs w:val="32"/>
          <w:lang w:eastAsia="zh-CN"/>
        </w:rPr>
        <w:t>财政拨款支出预算总额为财政拨款支出预算总额910.31万元，</w:t>
      </w:r>
      <w:r>
        <w:rPr>
          <w:rStyle w:val="8"/>
          <w:rFonts w:hint="eastAsia" w:ascii="仿宋_GB2312" w:hAnsi="仿宋_GB2312" w:eastAsia="仿宋_GB2312" w:cs="仿宋_GB2312"/>
          <w:sz w:val="32"/>
          <w:szCs w:val="32"/>
          <w:lang w:val="en-US" w:eastAsia="zh-CN"/>
        </w:rPr>
        <w:t>其中：</w:t>
      </w:r>
      <w:r>
        <w:rPr>
          <w:rStyle w:val="8"/>
          <w:rFonts w:hint="eastAsia" w:ascii="仿宋_GB2312" w:hAnsi="仿宋_GB2312" w:eastAsia="仿宋_GB2312" w:cs="仿宋_GB2312"/>
          <w:sz w:val="32"/>
          <w:szCs w:val="32"/>
          <w:lang w:eastAsia="zh-CN"/>
        </w:rPr>
        <w:t>按支出功能科目划分：社会保障和就业支出15.39万元，卫生健康支出21.12万元，自然资源海洋气象等支出862.23万元，住房保障支出11.57万元。</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(四)政府性基金情况</w:t>
      </w:r>
    </w:p>
    <w:p>
      <w:pPr>
        <w:ind w:firstLine="640" w:firstLineChars="200"/>
        <w:rPr>
          <w:rStyle w:val="8"/>
          <w:rFonts w:hint="eastAsia" w:ascii="仿宋_GB2312" w:hAnsi="仿宋_GB2312" w:eastAsia="仿宋_GB2312" w:cs="仿宋_GB2312"/>
          <w:color w:val="FF0000"/>
          <w:sz w:val="32"/>
          <w:szCs w:val="32"/>
          <w:highlight w:val="yellow"/>
        </w:rPr>
      </w:pPr>
      <w:r>
        <w:rPr>
          <w:rFonts w:hint="eastAsia" w:ascii="仿宋_GB2312" w:hAnsi="仿宋_GB2312" w:eastAsia="仿宋_GB2312" w:cs="仿宋_GB2312"/>
          <w:kern w:val="0"/>
          <w:sz w:val="32"/>
          <w:szCs w:val="32"/>
          <w:lang w:eastAsia="zh-CN"/>
        </w:rPr>
        <w:t>2021年赣州市南康区矿产资源管理局</w:t>
      </w:r>
      <w:r>
        <w:rPr>
          <w:rStyle w:val="8"/>
          <w:rFonts w:hint="eastAsia" w:ascii="仿宋_GB2312" w:hAnsi="仿宋_GB2312" w:eastAsia="仿宋_GB2312" w:cs="仿宋_GB2312"/>
          <w:sz w:val="32"/>
          <w:szCs w:val="32"/>
          <w:lang w:val="en-US" w:eastAsia="zh-CN"/>
        </w:rPr>
        <w:t>无</w:t>
      </w:r>
      <w:r>
        <w:rPr>
          <w:rStyle w:val="8"/>
          <w:rFonts w:hint="eastAsia" w:ascii="仿宋_GB2312" w:hAnsi="仿宋_GB2312" w:eastAsia="仿宋_GB2312" w:cs="仿宋_GB2312"/>
          <w:sz w:val="32"/>
          <w:szCs w:val="32"/>
          <w:lang w:eastAsia="zh-CN"/>
        </w:rPr>
        <w:t>政府性基金预算拨款安排的支出。</w:t>
      </w:r>
    </w:p>
    <w:p>
      <w:pPr>
        <w:ind w:firstLine="321" w:firstLineChars="1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 xml:space="preserve"> (</w:t>
      </w:r>
      <w:r>
        <w:rPr>
          <w:rStyle w:val="8"/>
          <w:rFonts w:hint="eastAsia" w:ascii="仿宋_GB2312" w:hAnsi="仿宋_GB2312" w:eastAsia="仿宋_GB2312" w:cs="仿宋_GB2312"/>
          <w:b/>
          <w:sz w:val="32"/>
          <w:szCs w:val="32"/>
          <w:lang w:val="en-US" w:eastAsia="zh-CN"/>
        </w:rPr>
        <w:t>五</w:t>
      </w:r>
      <w:r>
        <w:rPr>
          <w:rStyle w:val="8"/>
          <w:rFonts w:hint="eastAsia" w:ascii="仿宋_GB2312" w:hAnsi="仿宋_GB2312" w:eastAsia="仿宋_GB2312" w:cs="仿宋_GB2312"/>
          <w:b/>
          <w:sz w:val="32"/>
          <w:szCs w:val="32"/>
        </w:rPr>
        <w:t>)机关运行经费等重要事项的说明</w:t>
      </w:r>
    </w:p>
    <w:p>
      <w:pPr>
        <w:ind w:firstLine="640" w:firstLineChars="200"/>
        <w:rPr>
          <w:rStyle w:val="8"/>
          <w:rFonts w:hint="eastAsia" w:ascii="仿宋_GB2312" w:hAnsi="仿宋_GB2312" w:eastAsia="仿宋_GB2312" w:cs="仿宋_GB2312"/>
          <w:sz w:val="32"/>
          <w:szCs w:val="32"/>
          <w:lang w:eastAsia="zh-CN"/>
        </w:rPr>
      </w:pPr>
      <w:r>
        <w:rPr>
          <w:rStyle w:val="8"/>
          <w:rFonts w:hint="eastAsia" w:ascii="仿宋_GB2312" w:hAnsi="仿宋_GB2312" w:eastAsia="仿宋_GB2312" w:cs="仿宋_GB2312"/>
          <w:sz w:val="32"/>
          <w:szCs w:val="32"/>
          <w:lang w:eastAsia="zh-CN"/>
        </w:rPr>
        <w:t>本单位为非行政参公单位，无机关运行费。</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w:t>
      </w:r>
      <w:r>
        <w:rPr>
          <w:rStyle w:val="8"/>
          <w:rFonts w:hint="eastAsia" w:ascii="仿宋_GB2312" w:hAnsi="仿宋_GB2312" w:eastAsia="仿宋_GB2312" w:cs="仿宋_GB2312"/>
          <w:b/>
          <w:sz w:val="32"/>
          <w:szCs w:val="32"/>
          <w:lang w:val="en-US" w:eastAsia="zh-CN"/>
        </w:rPr>
        <w:t>六</w:t>
      </w:r>
      <w:r>
        <w:rPr>
          <w:rStyle w:val="8"/>
          <w:rFonts w:hint="eastAsia" w:ascii="仿宋_GB2312" w:hAnsi="仿宋_GB2312" w:eastAsia="仿宋_GB2312" w:cs="仿宋_GB2312"/>
          <w:b/>
          <w:sz w:val="32"/>
          <w:szCs w:val="32"/>
        </w:rPr>
        <w:t>)政府采购情况</w:t>
      </w:r>
    </w:p>
    <w:p>
      <w:pPr>
        <w:ind w:firstLine="640" w:firstLineChars="200"/>
        <w:rPr>
          <w:rStyle w:val="8"/>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年部门所属各单位政府采购总额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w:t>
      </w:r>
      <w:r>
        <w:rPr>
          <w:rStyle w:val="8"/>
          <w:rFonts w:hint="eastAsia" w:ascii="仿宋_GB2312" w:hAnsi="仿宋_GB2312" w:eastAsia="仿宋_GB2312" w:cs="仿宋_GB2312"/>
          <w:b/>
          <w:sz w:val="32"/>
          <w:szCs w:val="32"/>
          <w:lang w:val="en-US" w:eastAsia="zh-CN"/>
        </w:rPr>
        <w:t>七</w:t>
      </w:r>
      <w:r>
        <w:rPr>
          <w:rStyle w:val="8"/>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部门共有车辆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辆，安排购置单位价值200万元以上大</w:t>
      </w:r>
      <w:r>
        <w:rPr>
          <w:rFonts w:hint="eastAsia" w:ascii="仿宋_GB2312" w:hAnsi="仿宋_GB2312" w:eastAsia="仿宋_GB2312" w:cs="仿宋_GB2312"/>
          <w:sz w:val="32"/>
          <w:szCs w:val="32"/>
          <w:u w:val="none"/>
        </w:rPr>
        <w:t>型设备</w:t>
      </w:r>
      <w:r>
        <w:rPr>
          <w:rFonts w:hint="eastAsia" w:ascii="仿宋_GB2312" w:hAnsi="仿宋_GB2312" w:eastAsia="仿宋_GB2312" w:cs="仿宋_GB2312"/>
          <w:sz w:val="32"/>
          <w:szCs w:val="32"/>
          <w:u w:val="none"/>
          <w:lang w:val="en-US" w:eastAsia="zh-CN"/>
        </w:rPr>
        <w:t>0台</w:t>
      </w:r>
      <w:r>
        <w:rPr>
          <w:rFonts w:hint="eastAsia" w:ascii="仿宋_GB2312" w:hAnsi="仿宋_GB2312" w:eastAsia="仿宋_GB2312" w:cs="仿宋_GB2312"/>
          <w:sz w:val="32"/>
          <w:szCs w:val="32"/>
          <w:u w:val="none"/>
        </w:rPr>
        <w:t>。</w:t>
      </w:r>
    </w:p>
    <w:p>
      <w:pPr>
        <w:ind w:firstLine="321" w:firstLineChars="1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w:t>
      </w:r>
      <w:r>
        <w:rPr>
          <w:rStyle w:val="8"/>
          <w:rFonts w:hint="eastAsia" w:ascii="仿宋_GB2312" w:hAnsi="仿宋_GB2312" w:eastAsia="仿宋_GB2312" w:cs="仿宋_GB2312"/>
          <w:b/>
          <w:sz w:val="32"/>
          <w:szCs w:val="32"/>
          <w:lang w:val="en-US" w:eastAsia="zh-CN"/>
        </w:rPr>
        <w:t>八</w:t>
      </w:r>
      <w:r>
        <w:rPr>
          <w:rStyle w:val="8"/>
          <w:rFonts w:hint="eastAsia" w:ascii="仿宋_GB2312" w:hAnsi="仿宋_GB2312" w:eastAsia="仿宋_GB2312" w:cs="仿宋_GB2312"/>
          <w:b/>
          <w:sz w:val="32"/>
          <w:szCs w:val="32"/>
        </w:rPr>
        <w:t>）项目情况说明（部门本级）</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无项目</w:t>
      </w:r>
      <w:r>
        <w:rPr>
          <w:rFonts w:hint="eastAsia" w:ascii="仿宋_GB2312" w:hAnsi="仿宋_GB2312" w:eastAsia="仿宋_GB2312" w:cs="仿宋_GB2312"/>
          <w:bCs/>
          <w:sz w:val="32"/>
          <w:szCs w:val="32"/>
        </w:rPr>
        <w:t>支出</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2021年赣州市南康区矿产资源管理局</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10</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无因公出国</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按照上年度预算申报</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无</w:t>
      </w: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bCs/>
          <w:sz w:val="32"/>
          <w:szCs w:val="32"/>
          <w:lang w:eastAsia="zh-CN"/>
        </w:rPr>
        <w:t>费用</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无公务用车购置</w:t>
      </w:r>
      <w:r>
        <w:rPr>
          <w:rFonts w:hint="eastAsia" w:ascii="仿宋_GB2312" w:hAnsi="仿宋_GB2312" w:eastAsia="仿宋_GB2312" w:cs="仿宋_GB2312"/>
          <w:bCs/>
          <w:sz w:val="32"/>
          <w:szCs w:val="32"/>
        </w:rPr>
        <w:t>。</w:t>
      </w:r>
    </w:p>
    <w:p>
      <w:pPr>
        <w:widowControl/>
        <w:shd w:val="clear" w:color="auto" w:fill="FFFFFF"/>
        <w:spacing w:line="640" w:lineRule="atLeast"/>
        <w:ind w:firstLine="640"/>
        <w:jc w:val="center"/>
        <w:rPr>
          <w:rFonts w:hint="eastAsia" w:ascii="仿宋_GB2312" w:eastAsia="仿宋_GB2312"/>
          <w:b/>
          <w:sz w:val="32"/>
          <w:szCs w:val="30"/>
        </w:rPr>
      </w:pPr>
    </w:p>
    <w:p>
      <w:pPr>
        <w:widowControl/>
        <w:shd w:val="clear" w:color="auto" w:fill="FFFFFF"/>
        <w:spacing w:line="640" w:lineRule="atLeast"/>
        <w:ind w:firstLine="640"/>
        <w:jc w:val="center"/>
        <w:rPr>
          <w:rFonts w:hint="eastAsia" w:ascii="仿宋_GB2312" w:eastAsia="仿宋_GB2312"/>
          <w:b/>
          <w:sz w:val="32"/>
          <w:szCs w:val="30"/>
        </w:rPr>
      </w:pP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bookmarkStart w:id="1" w:name="_GoBack"/>
      <w:bookmarkEnd w:id="1"/>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F4A47"/>
    <w:multiLevelType w:val="singleLevel"/>
    <w:tmpl w:val="CFFF4A47"/>
    <w:lvl w:ilvl="0" w:tentative="0">
      <w:start w:val="1"/>
      <w:numFmt w:val="chineseCounting"/>
      <w:suff w:val="space"/>
      <w:lvlText w:val="第%1部分"/>
      <w:lvlJc w:val="left"/>
      <w:rPr>
        <w:rFonts w:hint="eastAsia"/>
      </w:rPr>
    </w:lvl>
  </w:abstractNum>
  <w:abstractNum w:abstractNumId="1">
    <w:nsid w:val="00000007"/>
    <w:multiLevelType w:val="singleLevel"/>
    <w:tmpl w:val="00000007"/>
    <w:lvl w:ilvl="0" w:tentative="0">
      <w:start w:val="1"/>
      <w:numFmt w:val="chineseCounting"/>
      <w:suff w:val="nothing"/>
      <w:lvlText w:val="（%1）"/>
      <w:lvlJc w:val="left"/>
      <w:rPr>
        <w:rFonts w:hint="eastAsia"/>
      </w:rPr>
    </w:lvl>
  </w:abstractNum>
  <w:abstractNum w:abstractNumId="2">
    <w:nsid w:val="0AF6D52F"/>
    <w:multiLevelType w:val="singleLevel"/>
    <w:tmpl w:val="0AF6D52F"/>
    <w:lvl w:ilvl="0" w:tentative="0">
      <w:start w:val="4"/>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0OGI0YjUyZGY2Njk1NjliOGZkMzFiZDkzZjM3MmMifQ=="/>
  </w:docVars>
  <w:rsids>
    <w:rsidRoot w:val="40D33017"/>
    <w:rsid w:val="0C816A12"/>
    <w:rsid w:val="149C34F4"/>
    <w:rsid w:val="194D4C60"/>
    <w:rsid w:val="1D363AEE"/>
    <w:rsid w:val="2E4A0DA0"/>
    <w:rsid w:val="30C17CEE"/>
    <w:rsid w:val="315A185C"/>
    <w:rsid w:val="33C20A01"/>
    <w:rsid w:val="35766FBA"/>
    <w:rsid w:val="40D33017"/>
    <w:rsid w:val="4A463514"/>
    <w:rsid w:val="56CC326D"/>
    <w:rsid w:val="5C313AEE"/>
    <w:rsid w:val="5C6429DB"/>
    <w:rsid w:val="6A1B137A"/>
    <w:rsid w:val="6E781A8E"/>
    <w:rsid w:val="79A63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qFormat/>
    <w:uiPriority w:val="0"/>
    <w:pPr>
      <w:widowControl w:val="0"/>
      <w:spacing w:after="0"/>
      <w:ind w:firstLine="420" w:firstLineChars="200"/>
      <w:jc w:val="both"/>
    </w:pPr>
    <w:rPr>
      <w:rFonts w:ascii="Times New Roman" w:hAnsi="Times New Roman" w:eastAsia="宋体" w:cs="Times New Roman"/>
      <w:kern w:val="2"/>
      <w:sz w:val="21"/>
      <w:szCs w:val="24"/>
      <w:lang w:val="en-US" w:eastAsia="zh-CN" w:bidi="ar-SA"/>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Times New Roman" w:hAnsi="Times New Roman" w:eastAsia="宋体" w:cs="Times New Roman"/>
      <w:kern w:val="0"/>
      <w:szCs w:val="21"/>
    </w:rPr>
  </w:style>
  <w:style w:type="character" w:customStyle="1" w:styleId="8">
    <w:name w:val="row_tree_level_4"/>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2252</Words>
  <Characters>2402</Characters>
  <Lines>0</Lines>
  <Paragraphs>0</Paragraphs>
  <TotalTime>1</TotalTime>
  <ScaleCrop>false</ScaleCrop>
  <LinksUpToDate>false</LinksUpToDate>
  <CharactersWithSpaces>2431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2022-09-03T10:13:53Z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A29B59D0DF144198A8B9AA8B90009F6D</vt:lpwstr>
  </property>
</Properties>
</file>